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4A" w:rsidRDefault="006A394A" w:rsidP="006A394A">
      <w:pPr>
        <w:jc w:val="right"/>
      </w:pPr>
    </w:p>
    <w:tbl>
      <w:tblPr>
        <w:tblW w:w="96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8049"/>
      </w:tblGrid>
      <w:tr w:rsidR="006A394A" w:rsidTr="006A394A"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394A" w:rsidRDefault="006A394A" w:rsidP="00561F9C">
            <w:pPr>
              <w:autoSpaceDE w:val="0"/>
              <w:snapToGrid w:val="0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 wp14:anchorId="6C24E3D0" wp14:editId="5E449A99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94A" w:rsidRDefault="006A394A" w:rsidP="006A394A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А-1-25.1-06</w:t>
            </w:r>
          </w:p>
        </w:tc>
      </w:tr>
      <w:tr w:rsidR="006A394A" w:rsidTr="006A394A">
        <w:tc>
          <w:tcPr>
            <w:tcW w:w="1645" w:type="dxa"/>
            <w:vMerge/>
            <w:shd w:val="clear" w:color="auto" w:fill="auto"/>
          </w:tcPr>
          <w:p w:rsidR="006A394A" w:rsidRDefault="006A394A" w:rsidP="00561F9C">
            <w:pPr>
              <w:snapToGrid w:val="0"/>
              <w:rPr>
                <w:b/>
                <w:bCs/>
              </w:rPr>
            </w:pPr>
          </w:p>
        </w:tc>
        <w:tc>
          <w:tcPr>
            <w:tcW w:w="8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94A" w:rsidRDefault="006A394A" w:rsidP="00561F9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6A394A" w:rsidRDefault="006A394A" w:rsidP="00561F9C">
            <w:pPr>
              <w:autoSpaceDE w:val="0"/>
              <w:jc w:val="center"/>
            </w:pPr>
            <w:r>
              <w:rPr>
                <w:b/>
                <w:bCs/>
              </w:rPr>
              <w:t>ІНФОРМАЦІЙНА КАРТКА</w:t>
            </w:r>
          </w:p>
          <w:p w:rsidR="006A394A" w:rsidRDefault="006A394A" w:rsidP="00561F9C">
            <w:pPr>
              <w:jc w:val="center"/>
            </w:pPr>
            <w:r>
              <w:t>Надання дозволу на проведення переобладнання або перепланування будинків, квартир, житлових та нежитлових приміщень у житлових будинках</w:t>
            </w:r>
          </w:p>
          <w:p w:rsidR="006A394A" w:rsidRDefault="006A394A" w:rsidP="00561F9C">
            <w:pPr>
              <w:autoSpaceDE w:val="0"/>
              <w:jc w:val="center"/>
            </w:pPr>
            <w:bookmarkStart w:id="0" w:name="_GoBack"/>
            <w:bookmarkEnd w:id="0"/>
          </w:p>
        </w:tc>
      </w:tr>
    </w:tbl>
    <w:p w:rsidR="006A394A" w:rsidRDefault="006A394A" w:rsidP="006A394A">
      <w:pPr>
        <w:jc w:val="center"/>
      </w:pPr>
    </w:p>
    <w:p w:rsidR="006A394A" w:rsidRDefault="006A394A" w:rsidP="006A394A">
      <w:pPr>
        <w:jc w:val="center"/>
      </w:pPr>
      <w:r>
        <w:t>Хмельницька міська рада</w:t>
      </w:r>
    </w:p>
    <w:p w:rsidR="006A394A" w:rsidRDefault="006A394A" w:rsidP="006A394A">
      <w:pPr>
        <w:jc w:val="center"/>
      </w:pPr>
      <w:r>
        <w:t>Управління адміністративних послуг Хмельницької міської ради</w:t>
      </w:r>
    </w:p>
    <w:p w:rsidR="006A394A" w:rsidRDefault="006A394A" w:rsidP="006A394A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809"/>
      </w:tblGrid>
      <w:tr w:rsidR="006A394A" w:rsidTr="00561F9C">
        <w:tc>
          <w:tcPr>
            <w:tcW w:w="2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94A" w:rsidRDefault="006A394A" w:rsidP="00561F9C">
            <w:pPr>
              <w:pStyle w:val="a3"/>
              <w:snapToGrid w:val="0"/>
            </w:pPr>
            <w:r>
              <w:t>1. Інформація про УАП</w:t>
            </w:r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94A" w:rsidRPr="00BF7ED2" w:rsidRDefault="006A394A" w:rsidP="006A394A">
            <w:pPr>
              <w:pStyle w:val="a3"/>
              <w:snapToGrid w:val="0"/>
              <w:rPr>
                <w:rFonts w:eastAsia="Times New Roman" w:cs="Times New Roman"/>
              </w:rPr>
            </w:pPr>
            <w:r w:rsidRPr="00BF7ED2">
              <w:rPr>
                <w:rFonts w:cs="Times New Roman"/>
              </w:rPr>
              <w:t>Управління адміністративних послуг</w:t>
            </w:r>
          </w:p>
          <w:p w:rsidR="006A394A" w:rsidRPr="00BF7ED2" w:rsidRDefault="006A394A" w:rsidP="006A394A">
            <w:pPr>
              <w:pStyle w:val="a3"/>
              <w:snapToGrid w:val="0"/>
              <w:rPr>
                <w:rFonts w:cs="Times New Roman"/>
              </w:rPr>
            </w:pPr>
            <w:r w:rsidRPr="00BF7ED2">
              <w:rPr>
                <w:rFonts w:cs="Times New Roman"/>
              </w:rPr>
              <w:t xml:space="preserve">Хмельницької міської ради, </w:t>
            </w:r>
          </w:p>
          <w:p w:rsidR="006A394A" w:rsidRPr="00BF7ED2" w:rsidRDefault="006A394A" w:rsidP="006A394A">
            <w:pPr>
              <w:pStyle w:val="a3"/>
              <w:snapToGrid w:val="0"/>
              <w:rPr>
                <w:rFonts w:cs="Times New Roman"/>
              </w:rPr>
            </w:pPr>
            <w:r w:rsidRPr="00BF7ED2">
              <w:rPr>
                <w:rFonts w:cs="Times New Roman"/>
              </w:rPr>
              <w:t xml:space="preserve">м. Хмельницький, вул. Соборна, 16, </w:t>
            </w:r>
          </w:p>
          <w:p w:rsidR="006A394A" w:rsidRPr="00BF7ED2" w:rsidRDefault="006A394A" w:rsidP="006A394A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Графік прийому</w:t>
            </w:r>
            <w:r w:rsidRPr="00BF7ED2">
              <w:rPr>
                <w:rFonts w:cs="Times New Roman"/>
              </w:rPr>
              <w:t>: понеділок, вівторок, середа: з 09.00 до 17.00 год., четвер: з 09.00 до 20.00 год., п’ятниця: з 09.00 до 16.00 год., субота: з 08.00 до 15.00 (без обідньої перерви)</w:t>
            </w:r>
          </w:p>
          <w:p w:rsidR="006A394A" w:rsidRPr="00BF7ED2" w:rsidRDefault="006A394A" w:rsidP="006A394A">
            <w:pPr>
              <w:pStyle w:val="a3"/>
              <w:snapToGrid w:val="0"/>
              <w:jc w:val="both"/>
              <w:rPr>
                <w:rFonts w:cs="Times New Roman"/>
              </w:rPr>
            </w:pPr>
            <w:proofErr w:type="spellStart"/>
            <w:r w:rsidRPr="00BF7ED2">
              <w:rPr>
                <w:rFonts w:cs="Times New Roman"/>
              </w:rPr>
              <w:t>тел</w:t>
            </w:r>
            <w:proofErr w:type="spellEnd"/>
            <w:r w:rsidRPr="00BF7ED2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(0382) 76-44-42, </w:t>
            </w:r>
            <w:r w:rsidRPr="00BF7ED2">
              <w:rPr>
                <w:rFonts w:cs="Times New Roman"/>
              </w:rPr>
              <w:t>70-27-91, 70-27-93, факс 70-27-71</w:t>
            </w:r>
          </w:p>
          <w:p w:rsidR="006A394A" w:rsidRPr="00BF7ED2" w:rsidRDefault="006A394A" w:rsidP="006A394A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BF7ED2">
              <w:rPr>
                <w:rFonts w:cs="Times New Roman"/>
              </w:rPr>
              <w:t>ел.пошта</w:t>
            </w:r>
            <w:proofErr w:type="spellEnd"/>
            <w:r w:rsidRPr="00BF7ED2">
              <w:rPr>
                <w:rFonts w:cs="Times New Roman"/>
              </w:rPr>
              <w:t>: cnap@khm.gov.ua</w:t>
            </w:r>
          </w:p>
          <w:p w:rsidR="006A394A" w:rsidRDefault="006A394A" w:rsidP="006A394A">
            <w:pPr>
              <w:pStyle w:val="a3"/>
              <w:snapToGrid w:val="0"/>
            </w:pPr>
            <w:r w:rsidRPr="00BF7ED2">
              <w:rPr>
                <w:rFonts w:cs="Times New Roman"/>
              </w:rPr>
              <w:t>сайт: cnap.khm.gov.ua</w:t>
            </w:r>
          </w:p>
        </w:tc>
      </w:tr>
      <w:tr w:rsidR="006A394A" w:rsidTr="00561F9C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94A" w:rsidRDefault="006A394A" w:rsidP="00561F9C">
            <w:pPr>
              <w:pStyle w:val="a3"/>
              <w:snapToGrid w:val="0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94A" w:rsidRDefault="006A394A" w:rsidP="00561F9C">
            <w:pPr>
              <w:ind w:right="-5"/>
              <w:jc w:val="both"/>
            </w:pPr>
            <w:r>
              <w:t>2.1.  Заява (зразок додається);</w:t>
            </w:r>
          </w:p>
          <w:p w:rsidR="006A394A" w:rsidRDefault="006A394A" w:rsidP="00561F9C">
            <w:pPr>
              <w:ind w:right="-5"/>
              <w:jc w:val="both"/>
            </w:pPr>
            <w:r>
              <w:t xml:space="preserve">2.2. Копія паспорта стор.1, 2 та 11 для фізичних осіб (для юридичних осіб - установчі документи);   </w:t>
            </w:r>
          </w:p>
          <w:p w:rsidR="006A394A" w:rsidRDefault="006A394A" w:rsidP="00561F9C">
            <w:pPr>
              <w:ind w:right="-5"/>
              <w:jc w:val="both"/>
            </w:pPr>
            <w:r>
              <w:t>2.3. Завірена копія правовстановлюючого документа, яким підтверджується наявність у заявника права власності на об’єкт;</w:t>
            </w:r>
          </w:p>
          <w:p w:rsidR="006A394A" w:rsidRDefault="006A394A" w:rsidP="00561F9C">
            <w:pPr>
              <w:ind w:right="-5"/>
              <w:jc w:val="both"/>
            </w:pPr>
            <w:r>
              <w:t>2.4. Письмова згода наймодавця об’єкта на проведення робіт з переобладнання або перепланування;</w:t>
            </w:r>
          </w:p>
          <w:p w:rsidR="006A394A" w:rsidRDefault="006A394A" w:rsidP="00561F9C">
            <w:pPr>
              <w:ind w:right="-5"/>
              <w:jc w:val="both"/>
            </w:pPr>
            <w:r>
              <w:t>2.5.  Копія технічного паспорта об’єкта у двох примірниках, на одній із яких позначаються зміни, які передбачаються провести шляхом переобладнання або перепланування (</w:t>
            </w:r>
            <w:proofErr w:type="spellStart"/>
            <w:r>
              <w:t>передпроектна</w:t>
            </w:r>
            <w:proofErr w:type="spellEnd"/>
            <w:r>
              <w:t xml:space="preserve"> пропозиція);</w:t>
            </w:r>
          </w:p>
          <w:p w:rsidR="006A394A" w:rsidRDefault="006A394A" w:rsidP="00561F9C">
            <w:pPr>
              <w:ind w:right="-5"/>
              <w:jc w:val="both"/>
            </w:pPr>
            <w:r>
              <w:t>2.6. Фотофіксація фасадів – у випадку прибудови балконів;</w:t>
            </w:r>
          </w:p>
          <w:p w:rsidR="006A394A" w:rsidRDefault="006A394A" w:rsidP="00561F9C">
            <w:pPr>
              <w:ind w:right="-5"/>
              <w:jc w:val="both"/>
            </w:pPr>
            <w:r>
              <w:t>2.7. Технічний висновок про можливість проведення робіт із переобладнання або перепланування, виконаний проектною організацією, яка має відповідну ліцензію згідно з ДБН В.3.2-2-2000 ”Житлові будинки . Реконструкція та капітальний ремонт”;</w:t>
            </w:r>
          </w:p>
          <w:p w:rsidR="006A394A" w:rsidRDefault="006A394A" w:rsidP="00561F9C">
            <w:pPr>
              <w:ind w:right="-5"/>
              <w:jc w:val="both"/>
              <w:rPr>
                <w:rFonts w:eastAsia="Times New Roman" w:cs="Times New Roman"/>
              </w:rPr>
            </w:pPr>
            <w:r>
              <w:t>2.8. Нотаріально завірена згода членів сім’ї заявника, які проживають разом з ним – у випадках проведення переобладнання або перепланування квартири;</w:t>
            </w:r>
          </w:p>
          <w:p w:rsidR="006A394A" w:rsidRDefault="006A394A" w:rsidP="00561F9C">
            <w:pPr>
              <w:tabs>
                <w:tab w:val="left" w:pos="0"/>
              </w:tabs>
              <w:snapToGrid w:val="0"/>
              <w:ind w:right="-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2.9. Згода усіх співвласників будинку у вигляді протоколу  загальних зборів або листів з особистими підписами – у випадках, коли передбачається під час переобладнання або перепланування влаштувати додаткові прорізи, отвори у несучих стінах багатоквартирного будинку, або проводити роботи у допоміжних приміщеннях, на механічному, електричному, сантехнічному та іншому обладнанні за межами або всередині квартири, яке обслуговує більше однієї квартири, а також споруд, будівель, які призначені для забезпечення потреб усіх власників квартир, а також власників нежитлових приміщень, які розташовані у житловому будинку;</w:t>
            </w:r>
          </w:p>
          <w:p w:rsidR="006A394A" w:rsidRDefault="006A394A" w:rsidP="00561F9C">
            <w:pPr>
              <w:tabs>
                <w:tab w:val="left" w:pos="0"/>
              </w:tabs>
              <w:snapToGrid w:val="0"/>
              <w:ind w:right="-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2.10. Довідка про склад сім'ї;</w:t>
            </w:r>
          </w:p>
          <w:p w:rsidR="006A394A" w:rsidRDefault="006A394A" w:rsidP="00561F9C">
            <w:pPr>
              <w:tabs>
                <w:tab w:val="left" w:pos="0"/>
              </w:tabs>
              <w:snapToGrid w:val="0"/>
              <w:ind w:right="-5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</w:rPr>
              <w:t xml:space="preserve">2.11. Довіреність на право представляти інтереси суб’єкта </w:t>
            </w:r>
            <w:r>
              <w:rPr>
                <w:rFonts w:eastAsia="Times New Roman" w:cs="Times New Roman"/>
                <w:iCs/>
              </w:rPr>
              <w:t xml:space="preserve">звернення </w:t>
            </w:r>
            <w:r>
              <w:rPr>
                <w:rFonts w:eastAsia="Times New Roman" w:cs="Times New Roman"/>
              </w:rPr>
              <w:t xml:space="preserve"> в органах місцевого самоврядування.</w:t>
            </w:r>
          </w:p>
          <w:p w:rsidR="006A394A" w:rsidRDefault="006A394A" w:rsidP="00561F9C">
            <w:pPr>
              <w:pStyle w:val="a3"/>
              <w:tabs>
                <w:tab w:val="left" w:pos="0"/>
              </w:tabs>
              <w:snapToGrid w:val="0"/>
              <w:ind w:left="-61" w:firstLine="61"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lastRenderedPageBreak/>
              <w:t>Пакет документів подається адміністратору УАП.</w:t>
            </w:r>
          </w:p>
          <w:p w:rsidR="006A394A" w:rsidRPr="00845B19" w:rsidRDefault="006A394A" w:rsidP="00561F9C">
            <w:pPr>
              <w:widowControl/>
              <w:tabs>
                <w:tab w:val="left" w:pos="900"/>
              </w:tabs>
              <w:suppressAutoHyphens w:val="0"/>
              <w:snapToGrid w:val="0"/>
              <w:ind w:left="-43" w:right="3"/>
              <w:rPr>
                <w:b/>
                <w:u w:val="single"/>
              </w:rPr>
            </w:pPr>
            <w:r w:rsidRPr="00845B19">
              <w:rPr>
                <w:rFonts w:eastAsia="Times New Roman" w:cs="Times New Roman"/>
                <w:b/>
                <w:bCs/>
              </w:rPr>
              <w:t>Примітка</w:t>
            </w:r>
            <w:r w:rsidRPr="00845B19">
              <w:rPr>
                <w:rFonts w:eastAsia="Times New Roman" w:cs="Times New Roman"/>
                <w:b/>
                <w:bCs/>
                <w:u w:val="single"/>
              </w:rPr>
              <w:t>: для засвідчення копій документів адміністратором заявником надаються оригінали документів.</w:t>
            </w:r>
          </w:p>
        </w:tc>
      </w:tr>
      <w:tr w:rsidR="006A394A" w:rsidTr="00561F9C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94A" w:rsidRDefault="006A394A" w:rsidP="00561F9C">
            <w:pPr>
              <w:pStyle w:val="a3"/>
              <w:snapToGrid w:val="0"/>
            </w:pPr>
            <w:r>
              <w:lastRenderedPageBreak/>
              <w:t>3. Платність (в разі платності — розмір, порядок внесення плати, р/р)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94A" w:rsidRDefault="006A394A" w:rsidP="00561F9C">
            <w:pPr>
              <w:pStyle w:val="a3"/>
              <w:snapToGrid w:val="0"/>
            </w:pPr>
            <w:r>
              <w:t>Безоплатно.</w:t>
            </w:r>
          </w:p>
        </w:tc>
      </w:tr>
      <w:tr w:rsidR="006A394A" w:rsidTr="00561F9C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94A" w:rsidRDefault="006A394A" w:rsidP="00561F9C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94A" w:rsidRDefault="006A394A" w:rsidP="00561F9C">
            <w:pPr>
              <w:pStyle w:val="a3"/>
              <w:snapToGrid w:val="0"/>
            </w:pPr>
            <w:r>
              <w:t>30 календарних днів</w:t>
            </w:r>
          </w:p>
        </w:tc>
      </w:tr>
      <w:tr w:rsidR="006A394A" w:rsidTr="00561F9C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94A" w:rsidRDefault="006A394A" w:rsidP="00561F9C">
            <w:pPr>
              <w:pStyle w:val="a3"/>
              <w:snapToGrid w:val="0"/>
            </w:pPr>
            <w:r>
              <w:t>5. Результат надання послуги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94A" w:rsidRDefault="006A394A" w:rsidP="00561F9C">
            <w:pPr>
              <w:pStyle w:val="a3"/>
              <w:snapToGrid w:val="0"/>
            </w:pPr>
            <w:r>
              <w:t>Витяг з рішення виконкому</w:t>
            </w:r>
          </w:p>
        </w:tc>
      </w:tr>
      <w:tr w:rsidR="006A394A" w:rsidTr="00561F9C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94A" w:rsidRDefault="006A394A" w:rsidP="00561F9C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94A" w:rsidRDefault="006A394A" w:rsidP="00561F9C">
            <w:pPr>
              <w:pStyle w:val="a3"/>
              <w:snapToGrid w:val="0"/>
            </w:pPr>
            <w:r>
              <w:t xml:space="preserve">Особисто або за довіреністю в управлінні адміністративних послуг, поштою </w:t>
            </w:r>
          </w:p>
        </w:tc>
      </w:tr>
      <w:tr w:rsidR="006A394A" w:rsidTr="00561F9C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94A" w:rsidRDefault="006A394A" w:rsidP="00561F9C">
            <w:pPr>
              <w:pStyle w:val="a3"/>
              <w:snapToGrid w:val="0"/>
            </w:pPr>
            <w:r>
              <w:t>7. Нормативні акти, що регламентують надання послуги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94A" w:rsidRDefault="006A394A" w:rsidP="00561F9C">
            <w:pPr>
              <w:pStyle w:val="a3"/>
              <w:snapToGrid w:val="0"/>
            </w:pPr>
            <w:r>
              <w:t>7.1. Наказ Держжитлокомунгоспу №76 від 17.05.2005 р. “Про затвердження Правил утримання жилих будинків та прибудинкових територій”</w:t>
            </w:r>
          </w:p>
          <w:p w:rsidR="006A394A" w:rsidRDefault="006A394A" w:rsidP="00561F9C">
            <w:pPr>
              <w:pStyle w:val="a3"/>
            </w:pPr>
            <w:r>
              <w:t>7.2. ст.ст.100,152 Житлового кодексу Української РСР</w:t>
            </w:r>
          </w:p>
          <w:p w:rsidR="006A394A" w:rsidRDefault="006A394A" w:rsidP="00561F9C">
            <w:pPr>
              <w:pStyle w:val="a3"/>
              <w:rPr>
                <w:rFonts w:eastAsia="Times New Roman"/>
                <w:bCs/>
              </w:rPr>
            </w:pPr>
            <w:r>
              <w:t xml:space="preserve">7.3. </w:t>
            </w:r>
            <w:r>
              <w:rPr>
                <w:rFonts w:eastAsia="Times New Roman"/>
                <w:bCs/>
              </w:rPr>
              <w:t>Закон України «Про адміністративні послуги».</w:t>
            </w:r>
          </w:p>
          <w:p w:rsidR="006A394A" w:rsidRDefault="006A394A" w:rsidP="00561F9C">
            <w:pPr>
              <w:pStyle w:val="a3"/>
            </w:pPr>
            <w:r>
              <w:rPr>
                <w:rFonts w:eastAsia="Times New Roman"/>
                <w:bCs/>
              </w:rPr>
              <w:t>7.4. Рішення шостої сесії “Про затвердження порядку надання дозволу на проведення (переобладнання) або перепланування будинків, квартир, житлових та нежитлових приміщень у житлових будинках” від 27.04.2011 р. №15</w:t>
            </w:r>
          </w:p>
        </w:tc>
      </w:tr>
    </w:tbl>
    <w:p w:rsidR="006A394A" w:rsidRDefault="006A394A" w:rsidP="006A394A">
      <w:pPr>
        <w:jc w:val="both"/>
      </w:pPr>
    </w:p>
    <w:p w:rsidR="006A394A" w:rsidRDefault="006A394A" w:rsidP="006A394A">
      <w:pPr>
        <w:ind w:firstLine="709"/>
        <w:jc w:val="both"/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6A394A" w:rsidRDefault="006A394A">
      <w:pPr>
        <w:widowControl/>
        <w:suppressAutoHyphens w:val="0"/>
        <w:spacing w:after="160" w:line="259" w:lineRule="auto"/>
      </w:pPr>
      <w:r>
        <w:br w:type="page"/>
      </w:r>
    </w:p>
    <w:p w:rsidR="006A394A" w:rsidRDefault="006A394A" w:rsidP="006A394A">
      <w:pPr>
        <w:pStyle w:val="1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 xml:space="preserve">Список ліцензованих проектних організацій, які виготовляють технічний висновок </w:t>
      </w:r>
      <w:r>
        <w:t xml:space="preserve">(із зазначенням: </w:t>
      </w:r>
      <w:r>
        <w:rPr>
          <w:u w:val="single"/>
        </w:rPr>
        <w:t>% готовності, генерального плану, архітектурно-конструктивних рішень</w:t>
      </w:r>
      <w:r>
        <w:t>)</w:t>
      </w:r>
    </w:p>
    <w:p w:rsidR="006A394A" w:rsidRDefault="006A394A" w:rsidP="006A394A">
      <w:pPr>
        <w:pStyle w:val="a5"/>
        <w:jc w:val="center"/>
        <w:rPr>
          <w:rFonts w:ascii="Book Antiqua" w:hAnsi="Book Antiqua" w:cs="Book Antiqua"/>
          <w:b/>
        </w:rPr>
      </w:pPr>
    </w:p>
    <w:p w:rsidR="006A394A" w:rsidRDefault="006A394A" w:rsidP="006A394A">
      <w:pPr>
        <w:pStyle w:val="a5"/>
        <w:spacing w:after="0" w:line="100" w:lineRule="atLeast"/>
        <w:rPr>
          <w:iCs/>
        </w:rPr>
      </w:pPr>
      <w:r>
        <w:rPr>
          <w:iCs/>
        </w:rPr>
        <w:t>1. вул. Проскурівська, 15</w:t>
      </w:r>
    </w:p>
    <w:p w:rsidR="006A394A" w:rsidRDefault="006A394A" w:rsidP="006A394A">
      <w:pPr>
        <w:pStyle w:val="a5"/>
        <w:spacing w:after="0" w:line="100" w:lineRule="atLeast"/>
        <w:rPr>
          <w:iCs/>
        </w:rPr>
      </w:pPr>
      <w:r>
        <w:rPr>
          <w:iCs/>
        </w:rPr>
        <w:t xml:space="preserve">КП “Хмельницьке бюро технічної </w:t>
      </w:r>
      <w:proofErr w:type="spellStart"/>
      <w:r>
        <w:rPr>
          <w:iCs/>
        </w:rPr>
        <w:t>інвентарізації</w:t>
      </w:r>
      <w:proofErr w:type="spellEnd"/>
      <w:r>
        <w:rPr>
          <w:iCs/>
        </w:rPr>
        <w:t>”</w:t>
      </w:r>
    </w:p>
    <w:p w:rsidR="006A394A" w:rsidRDefault="006A394A" w:rsidP="006A394A">
      <w:pPr>
        <w:pStyle w:val="a5"/>
        <w:spacing w:after="0" w:line="100" w:lineRule="atLeast"/>
      </w:pPr>
      <w:r>
        <w:rPr>
          <w:iCs/>
        </w:rPr>
        <w:t xml:space="preserve">Шаповал Олександр Іванович </w:t>
      </w:r>
      <w:proofErr w:type="spellStart"/>
      <w:r>
        <w:rPr>
          <w:iCs/>
        </w:rPr>
        <w:t>тел</w:t>
      </w:r>
      <w:proofErr w:type="spellEnd"/>
      <w:r>
        <w:rPr>
          <w:iCs/>
        </w:rPr>
        <w:t>. 72-09-54</w:t>
      </w:r>
    </w:p>
    <w:p w:rsidR="006A394A" w:rsidRDefault="006A394A" w:rsidP="006A394A">
      <w:pPr>
        <w:jc w:val="both"/>
      </w:pPr>
    </w:p>
    <w:p w:rsidR="006A394A" w:rsidRDefault="006A394A" w:rsidP="006A394A">
      <w:pPr>
        <w:jc w:val="both"/>
      </w:pPr>
      <w:r>
        <w:t>2. вул. Свободи, 37</w:t>
      </w:r>
    </w:p>
    <w:p w:rsidR="006A394A" w:rsidRDefault="006A394A" w:rsidP="006A394A">
      <w:pPr>
        <w:jc w:val="both"/>
      </w:pPr>
      <w:r>
        <w:t>Хмельницький філіал НДІ “</w:t>
      </w:r>
      <w:proofErr w:type="spellStart"/>
      <w:r>
        <w:t>Проектреконструкція</w:t>
      </w:r>
      <w:proofErr w:type="spellEnd"/>
      <w:r>
        <w:t>”</w:t>
      </w:r>
    </w:p>
    <w:p w:rsidR="006A394A" w:rsidRDefault="006A394A" w:rsidP="006A394A">
      <w:pPr>
        <w:jc w:val="both"/>
      </w:pPr>
      <w:r>
        <w:t xml:space="preserve">ГІП Туз Петро Сергійович, </w:t>
      </w:r>
      <w:proofErr w:type="spellStart"/>
      <w:r>
        <w:t>тел</w:t>
      </w:r>
      <w:proofErr w:type="spellEnd"/>
      <w:r>
        <w:t>.: 65-04-91</w:t>
      </w:r>
    </w:p>
    <w:p w:rsidR="006A394A" w:rsidRDefault="006A394A" w:rsidP="006A394A">
      <w:pPr>
        <w:jc w:val="both"/>
      </w:pPr>
    </w:p>
    <w:p w:rsidR="006A394A" w:rsidRDefault="006A394A" w:rsidP="006A394A">
      <w:pPr>
        <w:jc w:val="both"/>
      </w:pPr>
      <w:r>
        <w:t>3. вул. Свободи, 53</w:t>
      </w:r>
    </w:p>
    <w:p w:rsidR="006A394A" w:rsidRDefault="006A394A" w:rsidP="006A394A">
      <w:pPr>
        <w:jc w:val="both"/>
      </w:pPr>
      <w:r>
        <w:t>Проектний інститут ХКППІ “</w:t>
      </w:r>
      <w:proofErr w:type="spellStart"/>
      <w:r>
        <w:t>Цивільпромбуд</w:t>
      </w:r>
      <w:proofErr w:type="spellEnd"/>
      <w:r>
        <w:t>”</w:t>
      </w:r>
    </w:p>
    <w:p w:rsidR="006A394A" w:rsidRDefault="006A394A" w:rsidP="006A394A">
      <w:pPr>
        <w:jc w:val="both"/>
      </w:pPr>
      <w:r>
        <w:t xml:space="preserve">ГІП </w:t>
      </w:r>
      <w:proofErr w:type="spellStart"/>
      <w:r>
        <w:t>Ватич</w:t>
      </w:r>
      <w:proofErr w:type="spellEnd"/>
      <w:r>
        <w:t xml:space="preserve"> Ігор Дмитрович</w:t>
      </w:r>
    </w:p>
    <w:p w:rsidR="006A394A" w:rsidRDefault="006A394A" w:rsidP="006A394A">
      <w:pPr>
        <w:jc w:val="both"/>
      </w:pPr>
    </w:p>
    <w:p w:rsidR="006A394A" w:rsidRDefault="006A394A" w:rsidP="006A394A">
      <w:pPr>
        <w:jc w:val="both"/>
      </w:pPr>
      <w:r>
        <w:t>4. вул. Свободи, 77</w:t>
      </w:r>
    </w:p>
    <w:p w:rsidR="006A394A" w:rsidRDefault="006A394A" w:rsidP="006A394A">
      <w:pPr>
        <w:jc w:val="both"/>
      </w:pPr>
      <w:r>
        <w:t>Проектний інститут “</w:t>
      </w:r>
      <w:proofErr w:type="spellStart"/>
      <w:r>
        <w:t>Хмельницькагропроект</w:t>
      </w:r>
      <w:proofErr w:type="spellEnd"/>
      <w:r>
        <w:t>”</w:t>
      </w:r>
    </w:p>
    <w:p w:rsidR="006A394A" w:rsidRDefault="006A394A" w:rsidP="006A394A">
      <w:pPr>
        <w:jc w:val="both"/>
      </w:pPr>
      <w:r>
        <w:t xml:space="preserve">Головний спеціаліст </w:t>
      </w:r>
      <w:proofErr w:type="spellStart"/>
      <w:r>
        <w:t>Дубровський</w:t>
      </w:r>
      <w:proofErr w:type="spellEnd"/>
      <w:r>
        <w:t xml:space="preserve"> Микола Петрович, </w:t>
      </w:r>
      <w:proofErr w:type="spellStart"/>
      <w:r>
        <w:t>тел</w:t>
      </w:r>
      <w:proofErr w:type="spellEnd"/>
      <w:r>
        <w:t>.: 65-40-92</w:t>
      </w:r>
    </w:p>
    <w:p w:rsidR="006A394A" w:rsidRDefault="006A394A" w:rsidP="006A394A">
      <w:pPr>
        <w:jc w:val="both"/>
      </w:pPr>
      <w:r>
        <w:t xml:space="preserve">ГІП Слісаренко Василь Олексійович </w:t>
      </w:r>
    </w:p>
    <w:p w:rsidR="006A394A" w:rsidRDefault="006A394A" w:rsidP="006A394A">
      <w:pPr>
        <w:jc w:val="both"/>
      </w:pPr>
    </w:p>
    <w:p w:rsidR="006A394A" w:rsidRDefault="006A394A" w:rsidP="006A394A">
      <w:pPr>
        <w:jc w:val="both"/>
      </w:pPr>
      <w:r>
        <w:t xml:space="preserve">5. вул. Європейська, 5 </w:t>
      </w:r>
    </w:p>
    <w:p w:rsidR="006A394A" w:rsidRDefault="006A394A" w:rsidP="006A394A">
      <w:pPr>
        <w:jc w:val="both"/>
      </w:pPr>
      <w:r>
        <w:t>ТзОВ “</w:t>
      </w:r>
      <w:proofErr w:type="spellStart"/>
      <w:r>
        <w:t>Хмельницькархпроект</w:t>
      </w:r>
      <w:proofErr w:type="spellEnd"/>
      <w:r>
        <w:t>”</w:t>
      </w:r>
    </w:p>
    <w:p w:rsidR="006A394A" w:rsidRDefault="006A394A" w:rsidP="006A394A">
      <w:pPr>
        <w:jc w:val="both"/>
      </w:pPr>
      <w:r>
        <w:t xml:space="preserve">Директор </w:t>
      </w:r>
      <w:proofErr w:type="spellStart"/>
      <w:r>
        <w:t>Сердюков</w:t>
      </w:r>
      <w:proofErr w:type="spellEnd"/>
      <w:r>
        <w:t xml:space="preserve"> Василь Олексійович, </w:t>
      </w:r>
      <w:proofErr w:type="spellStart"/>
      <w:r>
        <w:t>тел</w:t>
      </w:r>
      <w:proofErr w:type="spellEnd"/>
      <w:r>
        <w:t>.: 79-59-90</w:t>
      </w:r>
    </w:p>
    <w:p w:rsidR="006A394A" w:rsidRDefault="006A394A" w:rsidP="006A394A">
      <w:pPr>
        <w:jc w:val="both"/>
      </w:pPr>
    </w:p>
    <w:p w:rsidR="006A394A" w:rsidRDefault="006A394A" w:rsidP="006A394A">
      <w:pPr>
        <w:jc w:val="both"/>
      </w:pPr>
      <w:r>
        <w:t>6. вул. Водопровідна, 75/1</w:t>
      </w:r>
    </w:p>
    <w:p w:rsidR="006A394A" w:rsidRDefault="006A394A" w:rsidP="006A394A">
      <w:pPr>
        <w:jc w:val="both"/>
      </w:pPr>
      <w:proofErr w:type="spellStart"/>
      <w:r>
        <w:t>Барташук</w:t>
      </w:r>
      <w:proofErr w:type="spellEnd"/>
      <w:r>
        <w:t xml:space="preserve"> Олександр Васильович, </w:t>
      </w:r>
      <w:proofErr w:type="spellStart"/>
      <w:r>
        <w:t>тел</w:t>
      </w:r>
      <w:proofErr w:type="spellEnd"/>
      <w:r>
        <w:t>.: 0974794629, 0972601892</w:t>
      </w:r>
    </w:p>
    <w:p w:rsidR="006A394A" w:rsidRDefault="006A394A" w:rsidP="006A394A">
      <w:pPr>
        <w:jc w:val="both"/>
      </w:pPr>
    </w:p>
    <w:p w:rsidR="006A394A" w:rsidRDefault="006A394A" w:rsidP="006A394A">
      <w:pPr>
        <w:jc w:val="both"/>
      </w:pPr>
      <w:r>
        <w:t>7. вул. Подільська, 10/1</w:t>
      </w:r>
    </w:p>
    <w:p w:rsidR="006A394A" w:rsidRDefault="006A394A" w:rsidP="006A394A">
      <w:pPr>
        <w:jc w:val="both"/>
      </w:pPr>
      <w:r>
        <w:t>Комунальне архітектурно-планувальне підприємство</w:t>
      </w:r>
    </w:p>
    <w:p w:rsidR="006A394A" w:rsidRDefault="006A394A" w:rsidP="006A394A">
      <w:pPr>
        <w:jc w:val="both"/>
      </w:pPr>
      <w:r>
        <w:t xml:space="preserve">Директор </w:t>
      </w:r>
      <w:proofErr w:type="spellStart"/>
      <w:r>
        <w:t>Фют</w:t>
      </w:r>
      <w:proofErr w:type="spellEnd"/>
      <w:r>
        <w:t xml:space="preserve"> Анатолій Володимирович, </w:t>
      </w:r>
      <w:proofErr w:type="spellStart"/>
      <w:r>
        <w:t>тел</w:t>
      </w:r>
      <w:proofErr w:type="spellEnd"/>
      <w:r>
        <w:t xml:space="preserve">.: 70-34-77, </w:t>
      </w:r>
    </w:p>
    <w:p w:rsidR="006A394A" w:rsidRDefault="006A394A" w:rsidP="006A394A">
      <w:pPr>
        <w:jc w:val="both"/>
      </w:pPr>
      <w:proofErr w:type="spellStart"/>
      <w:r>
        <w:t>Кузін</w:t>
      </w:r>
      <w:proofErr w:type="spellEnd"/>
      <w:r>
        <w:t xml:space="preserve"> Григорій Васильович, </w:t>
      </w:r>
      <w:proofErr w:type="spellStart"/>
      <w:r>
        <w:t>тел</w:t>
      </w:r>
      <w:proofErr w:type="spellEnd"/>
      <w:r>
        <w:t>.: 79-53-18</w:t>
      </w:r>
    </w:p>
    <w:p w:rsidR="006A394A" w:rsidRDefault="006A394A" w:rsidP="006A394A">
      <w:pPr>
        <w:jc w:val="both"/>
      </w:pPr>
    </w:p>
    <w:p w:rsidR="006A394A" w:rsidRDefault="006A394A" w:rsidP="006A394A">
      <w:pPr>
        <w:jc w:val="both"/>
      </w:pPr>
    </w:p>
    <w:p w:rsidR="006A394A" w:rsidRDefault="006A394A" w:rsidP="006A394A">
      <w:pPr>
        <w:numPr>
          <w:ilvl w:val="0"/>
          <w:numId w:val="2"/>
        </w:numPr>
        <w:tabs>
          <w:tab w:val="left" w:pos="313"/>
        </w:tabs>
        <w:ind w:hanging="739"/>
        <w:jc w:val="both"/>
      </w:pPr>
      <w:r>
        <w:t xml:space="preserve">ФОП </w:t>
      </w:r>
      <w:proofErr w:type="spellStart"/>
      <w:r>
        <w:t>Довгалюк</w:t>
      </w:r>
      <w:proofErr w:type="spellEnd"/>
      <w:r>
        <w:t xml:space="preserve"> Любов Іванівна</w:t>
      </w:r>
    </w:p>
    <w:p w:rsidR="006A394A" w:rsidRDefault="006A394A" w:rsidP="006A394A">
      <w:pPr>
        <w:ind w:firstLine="22"/>
        <w:jc w:val="both"/>
      </w:pPr>
      <w:r>
        <w:t>вул. Подільська, 21 ТЦ “Магніт”  3 поверх</w:t>
      </w:r>
    </w:p>
    <w:p w:rsidR="006A394A" w:rsidRDefault="006A394A" w:rsidP="006A394A">
      <w:pPr>
        <w:ind w:firstLine="22"/>
        <w:jc w:val="both"/>
      </w:pPr>
      <w:r>
        <w:t>097-205-60-26</w:t>
      </w:r>
    </w:p>
    <w:p w:rsidR="006A394A" w:rsidRDefault="006A394A" w:rsidP="006A394A">
      <w:pPr>
        <w:ind w:firstLine="22"/>
        <w:jc w:val="both"/>
      </w:pPr>
    </w:p>
    <w:p w:rsidR="006A394A" w:rsidRDefault="006A394A" w:rsidP="006A394A">
      <w:pPr>
        <w:ind w:firstLine="22"/>
        <w:jc w:val="both"/>
      </w:pPr>
    </w:p>
    <w:p w:rsidR="006A394A" w:rsidRDefault="006A394A" w:rsidP="006A394A">
      <w:pPr>
        <w:ind w:firstLine="22"/>
        <w:jc w:val="both"/>
      </w:pPr>
      <w:r>
        <w:t xml:space="preserve">9. ТОВ «Хмельницьке  Обласне Земельне </w:t>
      </w:r>
      <w:proofErr w:type="spellStart"/>
      <w:r>
        <w:t>Агенство</w:t>
      </w:r>
      <w:proofErr w:type="spellEnd"/>
      <w:r>
        <w:t>»</w:t>
      </w:r>
    </w:p>
    <w:p w:rsidR="006A394A" w:rsidRDefault="006A394A" w:rsidP="006A394A">
      <w:pPr>
        <w:ind w:firstLine="22"/>
        <w:jc w:val="both"/>
      </w:pPr>
      <w:r>
        <w:t>вул. Зарічанська, 34, офіс 209, 210</w:t>
      </w:r>
    </w:p>
    <w:p w:rsidR="006A394A" w:rsidRDefault="006A394A" w:rsidP="006A394A">
      <w:pPr>
        <w:ind w:firstLine="22"/>
        <w:jc w:val="both"/>
      </w:pPr>
      <w:r>
        <w:t>0673837437, 063804391, 719478</w:t>
      </w:r>
    </w:p>
    <w:p w:rsidR="00F649A4" w:rsidRDefault="006A394A"/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38"/>
    <w:rsid w:val="00274004"/>
    <w:rsid w:val="006A394A"/>
    <w:rsid w:val="0095162F"/>
    <w:rsid w:val="00A5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1B88C-456F-479E-8124-A22CEEB7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A394A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A394A"/>
    <w:pPr>
      <w:suppressLineNumbers/>
    </w:pPr>
  </w:style>
  <w:style w:type="paragraph" w:customStyle="1" w:styleId="a4">
    <w:name w:val="Знак"/>
    <w:basedOn w:val="a"/>
    <w:rsid w:val="006A394A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6A394A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styleId="a5">
    <w:name w:val="Body Text"/>
    <w:basedOn w:val="a"/>
    <w:link w:val="a6"/>
    <w:rsid w:val="006A394A"/>
    <w:pPr>
      <w:spacing w:after="120"/>
    </w:pPr>
  </w:style>
  <w:style w:type="character" w:customStyle="1" w:styleId="a6">
    <w:name w:val="Основний текст Знак"/>
    <w:basedOn w:val="a0"/>
    <w:link w:val="a5"/>
    <w:rsid w:val="006A394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A394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3031</Words>
  <Characters>1728</Characters>
  <Application>Microsoft Office Word</Application>
  <DocSecurity>0</DocSecurity>
  <Lines>14</Lines>
  <Paragraphs>9</Paragraphs>
  <ScaleCrop>false</ScaleCrop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2019-04-10T13:19:00Z</dcterms:created>
  <dcterms:modified xsi:type="dcterms:W3CDTF">2019-04-10T13:21:00Z</dcterms:modified>
</cp:coreProperties>
</file>