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4724"/>
        <w:gridCol w:w="3315"/>
      </w:tblGrid>
      <w:tr w:rsidR="009B32DE" w:rsidTr="00BD2B68"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32DE" w:rsidRDefault="009B32DE" w:rsidP="00BD2B68">
            <w:pPr>
              <w:autoSpaceDE w:val="0"/>
              <w:snapToGrid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autoSpaceDE w:val="0"/>
              <w:snapToGrid w:val="0"/>
              <w:jc w:val="center"/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autoSpaceDE w:val="0"/>
              <w:jc w:val="center"/>
            </w:pPr>
          </w:p>
          <w:p w:rsidR="009B32DE" w:rsidRPr="0073454D" w:rsidRDefault="009B32DE" w:rsidP="00BD2B68">
            <w:pPr>
              <w:autoSpaceDE w:val="0"/>
              <w:jc w:val="center"/>
              <w:rPr>
                <w:b/>
              </w:rPr>
            </w:pPr>
            <w:r w:rsidRPr="0073454D">
              <w:rPr>
                <w:b/>
              </w:rPr>
              <w:t>А-1-25.1-09</w:t>
            </w:r>
          </w:p>
          <w:p w:rsidR="009B32DE" w:rsidRDefault="009B32DE" w:rsidP="00BD2B68">
            <w:pPr>
              <w:autoSpaceDE w:val="0"/>
              <w:jc w:val="center"/>
              <w:rPr>
                <w:b/>
                <w:bCs/>
              </w:rPr>
            </w:pPr>
          </w:p>
        </w:tc>
      </w:tr>
      <w:tr w:rsidR="009B32DE" w:rsidTr="00BD2B68">
        <w:tc>
          <w:tcPr>
            <w:tcW w:w="1645" w:type="dxa"/>
            <w:vMerge/>
            <w:shd w:val="clear" w:color="auto" w:fill="auto"/>
          </w:tcPr>
          <w:p w:rsidR="009B32DE" w:rsidRDefault="009B32DE" w:rsidP="00BD2B68">
            <w:pPr>
              <w:snapToGrid w:val="0"/>
              <w:rPr>
                <w:b/>
                <w:bCs/>
              </w:rPr>
            </w:pPr>
          </w:p>
        </w:tc>
        <w:tc>
          <w:tcPr>
            <w:tcW w:w="80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9B32DE" w:rsidRDefault="009B32DE" w:rsidP="00BD2B68">
            <w:pPr>
              <w:autoSpaceDE w:val="0"/>
              <w:jc w:val="center"/>
              <w:rPr>
                <w:b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9B32DE" w:rsidRDefault="009B32DE" w:rsidP="00BD2B68">
            <w:pPr>
              <w:jc w:val="center"/>
            </w:pPr>
            <w:r>
              <w:rPr>
                <w:b/>
              </w:rPr>
              <w:t xml:space="preserve">Погодження встановлення споруд електрозв’язку на новий строк на території м. Хмельницького </w:t>
            </w:r>
          </w:p>
          <w:p w:rsidR="009B32DE" w:rsidRDefault="009B32DE" w:rsidP="00BD2B68">
            <w:pPr>
              <w:autoSpaceDE w:val="0"/>
              <w:jc w:val="center"/>
            </w:pPr>
          </w:p>
        </w:tc>
      </w:tr>
    </w:tbl>
    <w:p w:rsidR="009B32DE" w:rsidRDefault="009B32DE" w:rsidP="009B32DE">
      <w:pPr>
        <w:jc w:val="center"/>
      </w:pPr>
    </w:p>
    <w:p w:rsidR="009B32DE" w:rsidRDefault="009B32DE" w:rsidP="009B32DE">
      <w:pPr>
        <w:jc w:val="center"/>
      </w:pPr>
      <w:r>
        <w:t>Хмельницька міська рада</w:t>
      </w:r>
    </w:p>
    <w:p w:rsidR="009B32DE" w:rsidRDefault="009B32DE" w:rsidP="009B32DE">
      <w:pPr>
        <w:jc w:val="center"/>
      </w:pPr>
      <w:r>
        <w:t>Управління адміністративних послуг Хмельницької міської ради</w:t>
      </w:r>
    </w:p>
    <w:p w:rsidR="009B32DE" w:rsidRDefault="009B32DE" w:rsidP="009B32DE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92"/>
      </w:tblGrid>
      <w:tr w:rsidR="009B32DE" w:rsidTr="00BD2B68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Управління адміністративних послуг</w:t>
            </w:r>
          </w:p>
          <w:p w:rsidR="009B32DE" w:rsidRDefault="009B32DE" w:rsidP="00BD2B68">
            <w:pPr>
              <w:pStyle w:val="a3"/>
              <w:snapToGrid w:val="0"/>
            </w:pPr>
            <w:r>
              <w:t xml:space="preserve">Хмельницької міської ради; </w:t>
            </w:r>
          </w:p>
          <w:p w:rsidR="009B32DE" w:rsidRDefault="009B32DE" w:rsidP="00BD2B68">
            <w:pPr>
              <w:pStyle w:val="a3"/>
              <w:snapToGrid w:val="0"/>
            </w:pPr>
            <w:r>
              <w:t>м. Хмельницький, вул. Соборна, 16.</w:t>
            </w:r>
          </w:p>
          <w:p w:rsidR="009B32DE" w:rsidRDefault="009B32DE" w:rsidP="00BD2B68">
            <w:pPr>
              <w:pStyle w:val="a3"/>
              <w:snapToGrid w:val="0"/>
              <w:jc w:val="both"/>
            </w:pPr>
            <w:r>
              <w:t>Графік прийому: понеділок, вівторок, середа: з 09.00 до 17.00 год.; четвер: з 09.00 до 20.00 год.; п’ятниця: з 09.00 до 16.00 год.; субота: з 08.00 до 15.00 год. (без обідньої перерви)</w:t>
            </w:r>
          </w:p>
          <w:p w:rsidR="009B32DE" w:rsidRDefault="009B32DE" w:rsidP="00BD2B68">
            <w:pPr>
              <w:pStyle w:val="a3"/>
              <w:snapToGrid w:val="0"/>
            </w:pPr>
            <w:proofErr w:type="spellStart"/>
            <w:r>
              <w:t>тел</w:t>
            </w:r>
            <w:proofErr w:type="spellEnd"/>
            <w:r>
              <w:t>. 76-58-61, 70-27-91, 70-27-93, факс 76-43-41</w:t>
            </w:r>
          </w:p>
          <w:p w:rsidR="009B32DE" w:rsidRDefault="009B32DE" w:rsidP="00BD2B68">
            <w:pPr>
              <w:pStyle w:val="a3"/>
              <w:snapToGrid w:val="0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B0D61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t xml:space="preserve"> </w:t>
            </w:r>
          </w:p>
          <w:p w:rsidR="009B32DE" w:rsidRDefault="009B32DE" w:rsidP="00BD2B68">
            <w:pPr>
              <w:pStyle w:val="a3"/>
              <w:snapToGrid w:val="0"/>
            </w:pPr>
            <w:r>
              <w:t xml:space="preserve">сайт: </w:t>
            </w:r>
            <w:proofErr w:type="spellStart"/>
            <w:r>
              <w:rPr>
                <w:lang w:val="en-US"/>
              </w:rPr>
              <w:t>cnap</w:t>
            </w:r>
            <w:proofErr w:type="spellEnd"/>
            <w:r w:rsidRPr="009B0D61">
              <w:t>.</w:t>
            </w:r>
            <w:proofErr w:type="spellStart"/>
            <w:r>
              <w:rPr>
                <w:lang w:val="en-US"/>
              </w:rPr>
              <w:t>khm</w:t>
            </w:r>
            <w:proofErr w:type="spellEnd"/>
            <w:r w:rsidRPr="009B0D61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B0D61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9B32DE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DE" w:rsidRPr="00730D88" w:rsidRDefault="009B32DE" w:rsidP="00BD2B68">
            <w:pPr>
              <w:ind w:right="-5"/>
              <w:jc w:val="both"/>
            </w:pPr>
            <w:r w:rsidRPr="00730D88">
              <w:t>2.1. Заява погоджена з власником (балансоутримувачем) майна (додається);</w:t>
            </w:r>
          </w:p>
          <w:p w:rsidR="009B32DE" w:rsidRPr="00730D88" w:rsidRDefault="009B32DE" w:rsidP="00BD2B68">
            <w:pPr>
              <w:ind w:right="-5"/>
              <w:jc w:val="both"/>
            </w:pPr>
            <w:r w:rsidRPr="00730D88">
              <w:t xml:space="preserve">2.2. </w:t>
            </w:r>
            <w:r>
              <w:t>Розділ робочого проекту «Оцінка впливу на навколишнє середовище»</w:t>
            </w:r>
            <w:r w:rsidRPr="00730D88">
              <w:t>;</w:t>
            </w:r>
          </w:p>
          <w:p w:rsidR="009B32DE" w:rsidRPr="00730D88" w:rsidRDefault="009B32DE" w:rsidP="00BD2B68">
            <w:pPr>
              <w:ind w:right="-5"/>
              <w:jc w:val="both"/>
            </w:pPr>
            <w:r w:rsidRPr="00730D88">
              <w:t>2.3. Договори особистого строкового сервітуту та оренди об’єкта нерухомості дія яких закінчується;</w:t>
            </w:r>
          </w:p>
          <w:p w:rsidR="009B32DE" w:rsidRDefault="009B32DE" w:rsidP="00BD2B68">
            <w:pPr>
              <w:ind w:right="-5"/>
              <w:jc w:val="both"/>
            </w:pPr>
            <w:r w:rsidRPr="00730D88">
              <w:t>2.4. Документи, які свідчать про відсутність заборгованості за цими дог</w:t>
            </w:r>
            <w:r>
              <w:t>оворами;</w:t>
            </w:r>
          </w:p>
          <w:p w:rsidR="009B32DE" w:rsidRPr="00730D88" w:rsidRDefault="009B32DE" w:rsidP="00BD2B68">
            <w:pPr>
              <w:ind w:right="-5"/>
              <w:jc w:val="both"/>
            </w:pPr>
            <w:r>
              <w:t>2.5. Протокол досліджень електромагнітного поля.</w:t>
            </w:r>
            <w:r w:rsidRPr="00730D88">
              <w:t xml:space="preserve"> </w:t>
            </w:r>
          </w:p>
          <w:p w:rsidR="009B32DE" w:rsidRDefault="009B32DE" w:rsidP="00BD2B68">
            <w:pPr>
              <w:tabs>
                <w:tab w:val="left" w:pos="0"/>
              </w:tabs>
              <w:snapToGrid w:val="0"/>
              <w:ind w:right="-5"/>
              <w:rPr>
                <w:rFonts w:eastAsia="Times New Roman" w:cs="Times New Roman"/>
                <w:bCs/>
              </w:rPr>
            </w:pPr>
            <w:r>
              <w:rPr>
                <w:bCs/>
              </w:rPr>
              <w:t>Пакет документів подається адміністратору УАП.</w:t>
            </w:r>
          </w:p>
          <w:p w:rsidR="009B32DE" w:rsidRDefault="009B32DE" w:rsidP="00BD2B68">
            <w:pPr>
              <w:widowControl/>
              <w:tabs>
                <w:tab w:val="left" w:pos="900"/>
              </w:tabs>
              <w:suppressAutoHyphens w:val="0"/>
              <w:snapToGrid w:val="0"/>
              <w:ind w:left="-43" w:right="3"/>
            </w:pPr>
            <w:r>
              <w:rPr>
                <w:rFonts w:eastAsia="Times New Roman" w:cs="Times New Roman"/>
                <w:bCs/>
              </w:rPr>
              <w:t xml:space="preserve"> </w:t>
            </w:r>
            <w:r w:rsidRPr="000C7299">
              <w:rPr>
                <w:rFonts w:eastAsia="Times New Roman" w:cs="Times New Roman"/>
                <w:b/>
                <w:bCs/>
              </w:rPr>
              <w:t>Примітка:</w:t>
            </w:r>
            <w:r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u w:val="single"/>
              </w:rPr>
              <w:t>д</w:t>
            </w:r>
            <w:r w:rsidRPr="000C7299">
              <w:rPr>
                <w:rFonts w:eastAsia="Times New Roman" w:cs="Times New Roman"/>
                <w:b/>
                <w:bCs/>
                <w:u w:val="single"/>
              </w:rPr>
              <w:t>ля засвідчення копій документів адмін</w:t>
            </w:r>
            <w:r>
              <w:rPr>
                <w:rFonts w:eastAsia="Times New Roman" w:cs="Times New Roman"/>
                <w:b/>
                <w:bCs/>
                <w:u w:val="single"/>
              </w:rPr>
              <w:t>істратором з</w:t>
            </w:r>
            <w:r w:rsidRPr="000C7299">
              <w:rPr>
                <w:rFonts w:eastAsia="Times New Roman" w:cs="Times New Roman"/>
                <w:b/>
                <w:bCs/>
                <w:u w:val="single"/>
              </w:rPr>
              <w:t>аявником надаються оригінали документів.</w:t>
            </w:r>
          </w:p>
        </w:tc>
      </w:tr>
      <w:tr w:rsidR="009B32DE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Безоплатно.</w:t>
            </w:r>
          </w:p>
        </w:tc>
      </w:tr>
      <w:tr w:rsidR="009B32DE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30 календарних днів.</w:t>
            </w:r>
          </w:p>
        </w:tc>
      </w:tr>
      <w:tr w:rsidR="009B32DE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Витяг з рішення виконавчого комітету Хмельницької міської ради.</w:t>
            </w:r>
          </w:p>
        </w:tc>
      </w:tr>
      <w:tr w:rsidR="009B32DE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Особисто або за довіреністю в управлінні адміністративних послуг, поштою.</w:t>
            </w:r>
          </w:p>
        </w:tc>
      </w:tr>
      <w:tr w:rsidR="009B32DE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  <w:snapToGrid w:val="0"/>
            </w:pPr>
            <w:r>
              <w:t>7. Нормативні акти, що регламентують надання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DE" w:rsidRDefault="009B32DE" w:rsidP="00BD2B68">
            <w:pPr>
              <w:pStyle w:val="a3"/>
            </w:pPr>
            <w:r>
              <w:t xml:space="preserve">7.1. </w:t>
            </w:r>
            <w:r>
              <w:rPr>
                <w:rFonts w:eastAsia="Times New Roman"/>
                <w:bCs/>
              </w:rPr>
              <w:t>Закон України «Про адміністративні послуги»;</w:t>
            </w:r>
          </w:p>
          <w:p w:rsidR="009B32DE" w:rsidRDefault="009B32DE" w:rsidP="00BD2B68">
            <w:pPr>
              <w:pStyle w:val="a3"/>
            </w:pPr>
            <w:r>
              <w:t xml:space="preserve">7.2. </w:t>
            </w:r>
            <w:r>
              <w:rPr>
                <w:rFonts w:eastAsia="Times New Roman"/>
                <w:bCs/>
              </w:rPr>
              <w:t>Закон України «Про телекомунікації»;</w:t>
            </w:r>
          </w:p>
          <w:p w:rsidR="009B32DE" w:rsidRDefault="009B32DE" w:rsidP="00BD2B68">
            <w:pPr>
              <w:pStyle w:val="a3"/>
              <w:rPr>
                <w:rFonts w:eastAsia="Times New Roman"/>
                <w:bCs/>
              </w:rPr>
            </w:pPr>
            <w:r>
              <w:t xml:space="preserve">7.3. </w:t>
            </w:r>
            <w:r>
              <w:rPr>
                <w:rFonts w:eastAsia="Times New Roman"/>
                <w:bCs/>
              </w:rPr>
              <w:t>Закон України «Про радіочастотний ресурс України»;</w:t>
            </w:r>
          </w:p>
          <w:p w:rsidR="009B32DE" w:rsidRDefault="009B32DE" w:rsidP="00BD2B68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7.4. Рішення четвертої сесії “Про затвердження Порядку погодження встановлення споруд електрозв’язку на території м. Хмельницького” від 09.02.2011 р. №10;</w:t>
            </w:r>
          </w:p>
          <w:p w:rsidR="009B32DE" w:rsidRDefault="009B32DE" w:rsidP="00BD2B68">
            <w:pPr>
              <w:pStyle w:val="22"/>
              <w:tabs>
                <w:tab w:val="left" w:pos="0"/>
              </w:tabs>
              <w:ind w:left="0"/>
              <w:jc w:val="both"/>
            </w:pPr>
            <w:r>
              <w:rPr>
                <w:bCs/>
              </w:rPr>
              <w:lastRenderedPageBreak/>
              <w:t>7.5. Р</w:t>
            </w:r>
            <w:r>
              <w:t>ішення двадцять восьмої сесії «Про впорядкування управління об’єктами комунальної власності територіальної громади м. Хмельницького» від 30.10.2013 №11;</w:t>
            </w:r>
          </w:p>
          <w:p w:rsidR="009B32DE" w:rsidRPr="00871641" w:rsidRDefault="009B32DE" w:rsidP="00BD2B68">
            <w:pPr>
              <w:pStyle w:val="22"/>
              <w:tabs>
                <w:tab w:val="left" w:pos="0"/>
              </w:tabs>
              <w:ind w:left="0"/>
              <w:jc w:val="both"/>
              <w:rPr>
                <w:color w:val="000000"/>
                <w:szCs w:val="24"/>
              </w:rPr>
            </w:pPr>
            <w:r>
              <w:t>7.6. Наказ Міністерства Охорони Здоров’я України від 01.08.1996 р. № 239 «Про затвердження державних санітарних правил та норм».</w:t>
            </w:r>
          </w:p>
        </w:tc>
      </w:tr>
    </w:tbl>
    <w:p w:rsidR="009B32DE" w:rsidRDefault="009B32DE" w:rsidP="009B32DE">
      <w:pPr>
        <w:jc w:val="both"/>
      </w:pPr>
    </w:p>
    <w:p w:rsidR="009B32DE" w:rsidRDefault="009B32DE" w:rsidP="009B32DE">
      <w:pPr>
        <w:ind w:firstLine="709"/>
        <w:jc w:val="both"/>
      </w:pPr>
    </w:p>
    <w:p w:rsidR="009B32DE" w:rsidRDefault="009B32DE" w:rsidP="009B32DE">
      <w:pPr>
        <w:ind w:firstLine="709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9B32DE" w:rsidRDefault="009B32DE" w:rsidP="009B32DE">
      <w:pPr>
        <w:ind w:firstLine="709"/>
        <w:jc w:val="both"/>
      </w:pPr>
    </w:p>
    <w:p w:rsidR="009B32DE" w:rsidRDefault="009B32DE" w:rsidP="009B32DE">
      <w:pPr>
        <w:jc w:val="both"/>
      </w:pPr>
    </w:p>
    <w:p w:rsidR="009B32DE" w:rsidRDefault="009B32DE" w:rsidP="009B32DE">
      <w:pPr>
        <w:jc w:val="both"/>
      </w:pPr>
    </w:p>
    <w:p w:rsidR="009B32DE" w:rsidRDefault="009B32DE" w:rsidP="009B32DE">
      <w:r>
        <w:t>Керуючий справами виконавчого комітету                                                          Ю. Сабій</w:t>
      </w:r>
    </w:p>
    <w:p w:rsidR="009B32DE" w:rsidRDefault="009B32DE" w:rsidP="009B32DE"/>
    <w:p w:rsidR="009B32DE" w:rsidRDefault="009B32DE" w:rsidP="009B32DE"/>
    <w:p w:rsidR="009B32DE" w:rsidRDefault="009B32DE" w:rsidP="009B32DE">
      <w:r>
        <w:t>В. о. начальника управління</w:t>
      </w:r>
    </w:p>
    <w:p w:rsidR="009B32DE" w:rsidRDefault="009B32DE" w:rsidP="009B32DE">
      <w:r>
        <w:t>архітектури та містобудування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З. Пилипчук</w:t>
      </w:r>
    </w:p>
    <w:p w:rsidR="00F649A4" w:rsidRDefault="009B32DE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A"/>
    <w:rsid w:val="00274004"/>
    <w:rsid w:val="0095162F"/>
    <w:rsid w:val="009B32DE"/>
    <w:rsid w:val="00C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D8AC-8FDA-460D-9C60-5D1D96C3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32DE"/>
    <w:pPr>
      <w:suppressLineNumbers/>
    </w:pPr>
  </w:style>
  <w:style w:type="paragraph" w:customStyle="1" w:styleId="a4">
    <w:name w:val="Знак"/>
    <w:basedOn w:val="a"/>
    <w:rsid w:val="009B32DE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2">
    <w:name w:val="Основной текст с отступом 22"/>
    <w:basedOn w:val="a"/>
    <w:rsid w:val="009B32DE"/>
    <w:pPr>
      <w:widowControl/>
      <w:ind w:left="5670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1598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2019-05-28T07:59:00Z</dcterms:created>
  <dcterms:modified xsi:type="dcterms:W3CDTF">2019-05-28T07:59:00Z</dcterms:modified>
</cp:coreProperties>
</file>