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0D" w:rsidRDefault="0070260D" w:rsidP="0070260D"/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652"/>
        <w:gridCol w:w="3208"/>
      </w:tblGrid>
      <w:tr w:rsidR="0070260D" w:rsidTr="00ED2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70260D" w:rsidRDefault="0070260D" w:rsidP="00ED278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858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</w:tcPr>
          <w:p w:rsidR="0070260D" w:rsidRDefault="0070260D" w:rsidP="00ED2780">
            <w:pPr>
              <w:jc w:val="center"/>
              <w:rPr>
                <w:color w:val="000000"/>
              </w:rPr>
            </w:pPr>
          </w:p>
        </w:tc>
        <w:tc>
          <w:tcPr>
            <w:tcW w:w="3208" w:type="dxa"/>
          </w:tcPr>
          <w:p w:rsidR="0070260D" w:rsidRPr="0014354A" w:rsidRDefault="0070260D" w:rsidP="00ED2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А-1-28-01</w:t>
            </w:r>
          </w:p>
        </w:tc>
      </w:tr>
      <w:tr w:rsidR="0070260D" w:rsidTr="00ED2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70260D" w:rsidRDefault="0070260D" w:rsidP="00ED2780">
            <w:pPr>
              <w:rPr>
                <w:color w:val="000000"/>
              </w:rPr>
            </w:pPr>
          </w:p>
        </w:tc>
        <w:tc>
          <w:tcPr>
            <w:tcW w:w="7860" w:type="dxa"/>
            <w:gridSpan w:val="2"/>
          </w:tcPr>
          <w:p w:rsidR="0070260D" w:rsidRPr="00CD1F10" w:rsidRDefault="0070260D" w:rsidP="00ED2780">
            <w:pPr>
              <w:jc w:val="center"/>
              <w:rPr>
                <w:b/>
                <w:color w:val="000000"/>
              </w:rPr>
            </w:pPr>
            <w:r w:rsidRPr="00CD1F10">
              <w:rPr>
                <w:b/>
                <w:color w:val="000000"/>
              </w:rPr>
              <w:t>ІНФОРМАЦІЙНА КАРТКА</w:t>
            </w:r>
          </w:p>
          <w:p w:rsidR="0070260D" w:rsidRDefault="0070260D" w:rsidP="00ED2780">
            <w:pPr>
              <w:jc w:val="center"/>
              <w:rPr>
                <w:color w:val="000000"/>
              </w:rPr>
            </w:pPr>
            <w:r w:rsidRPr="00CD1F10">
              <w:rPr>
                <w:b/>
              </w:rPr>
              <w:t xml:space="preserve">Надання </w:t>
            </w:r>
            <w:r>
              <w:rPr>
                <w:b/>
              </w:rPr>
              <w:t xml:space="preserve">погодження </w:t>
            </w:r>
            <w:r w:rsidRPr="00CD1F10">
              <w:rPr>
                <w:b/>
              </w:rPr>
              <w:t xml:space="preserve">на розміщення об’єктів пересувної </w:t>
            </w:r>
            <w:r>
              <w:rPr>
                <w:b/>
              </w:rPr>
              <w:t xml:space="preserve">та дрібної стаціонарної </w:t>
            </w:r>
            <w:r w:rsidRPr="00CD1F10">
              <w:rPr>
                <w:b/>
              </w:rPr>
              <w:t>мережі</w:t>
            </w:r>
            <w:r>
              <w:rPr>
                <w:b/>
              </w:rPr>
              <w:t xml:space="preserve"> з надання послуг у </w:t>
            </w:r>
            <w:r w:rsidRPr="00CD1F10">
              <w:rPr>
                <w:b/>
              </w:rPr>
              <w:t>сфери відпочинку і розваг</w:t>
            </w:r>
          </w:p>
        </w:tc>
      </w:tr>
    </w:tbl>
    <w:p w:rsidR="0070260D" w:rsidRDefault="0070260D" w:rsidP="0070260D">
      <w:pPr>
        <w:pStyle w:val="a5"/>
        <w:snapToGrid w:val="0"/>
        <w:jc w:val="center"/>
      </w:pPr>
      <w:r>
        <w:rPr>
          <w:color w:val="000000"/>
        </w:rPr>
        <w:t xml:space="preserve">                            Хмельницька міська рада</w:t>
      </w:r>
      <w:r w:rsidRPr="00E751F1">
        <w:t xml:space="preserve"> </w:t>
      </w:r>
    </w:p>
    <w:p w:rsidR="0070260D" w:rsidRDefault="0070260D" w:rsidP="0070260D">
      <w:pPr>
        <w:pStyle w:val="a5"/>
        <w:snapToGrid w:val="0"/>
        <w:jc w:val="center"/>
      </w:pPr>
      <w:r>
        <w:t xml:space="preserve">            Управління  адміністративних послуг Хмельницької міської ради</w:t>
      </w:r>
    </w:p>
    <w:p w:rsidR="0070260D" w:rsidRDefault="0070260D" w:rsidP="0070260D">
      <w:pPr>
        <w:rPr>
          <w:color w:val="000000"/>
        </w:rPr>
      </w:pPr>
    </w:p>
    <w:p w:rsidR="0070260D" w:rsidRDefault="0070260D" w:rsidP="0070260D">
      <w:pPr>
        <w:rPr>
          <w:color w:val="000000"/>
          <w:sz w:val="12"/>
        </w:rPr>
      </w:pPr>
      <w:r>
        <w:rPr>
          <w:color w:val="000000"/>
        </w:rPr>
        <w:t xml:space="preserve">                                 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223"/>
      </w:tblGrid>
      <w:tr w:rsidR="0070260D" w:rsidTr="00ED278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0260D" w:rsidRDefault="0070260D" w:rsidP="00ED2780">
            <w:r>
              <w:t xml:space="preserve"> 1. Інформація про УАП </w:t>
            </w:r>
          </w:p>
        </w:tc>
        <w:tc>
          <w:tcPr>
            <w:tcW w:w="6223" w:type="dxa"/>
          </w:tcPr>
          <w:p w:rsidR="0070260D" w:rsidRDefault="0070260D" w:rsidP="00ED2780">
            <w:pPr>
              <w:pStyle w:val="a5"/>
              <w:snapToGrid w:val="0"/>
              <w:jc w:val="both"/>
            </w:pPr>
            <w:r>
              <w:t>Управління адміністративних послуг</w:t>
            </w:r>
          </w:p>
          <w:p w:rsidR="0070260D" w:rsidRDefault="0070260D" w:rsidP="00ED2780">
            <w:pPr>
              <w:pStyle w:val="a5"/>
              <w:snapToGrid w:val="0"/>
              <w:jc w:val="both"/>
            </w:pPr>
            <w:r>
              <w:t xml:space="preserve">Хмельницької міської ради, </w:t>
            </w:r>
          </w:p>
          <w:p w:rsidR="0070260D" w:rsidRDefault="0070260D" w:rsidP="00ED2780">
            <w:pPr>
              <w:pStyle w:val="a5"/>
              <w:snapToGrid w:val="0"/>
              <w:jc w:val="both"/>
            </w:pPr>
            <w:r>
              <w:t xml:space="preserve">м. Хмельницький, вул. Соборна, 16, </w:t>
            </w:r>
          </w:p>
          <w:p w:rsidR="0070260D" w:rsidRDefault="0070260D" w:rsidP="0070260D">
            <w:pPr>
              <w:pStyle w:val="1"/>
              <w:widowControl w:val="0"/>
              <w:numPr>
                <w:ilvl w:val="0"/>
                <w:numId w:val="2"/>
              </w:numPr>
              <w:ind w:left="35" w:hanging="35"/>
              <w:rPr>
                <w:b w:val="0"/>
              </w:rPr>
            </w:pPr>
            <w:r>
              <w:rPr>
                <w:b w:val="0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70260D" w:rsidRDefault="0070260D" w:rsidP="0070260D">
            <w:pPr>
              <w:pStyle w:val="1"/>
              <w:widowControl w:val="0"/>
              <w:numPr>
                <w:ilvl w:val="0"/>
                <w:numId w:val="2"/>
              </w:numPr>
              <w:ind w:left="35" w:hanging="35"/>
              <w:rPr>
                <w:b w:val="0"/>
              </w:rPr>
            </w:pPr>
            <w:proofErr w:type="spellStart"/>
            <w:r>
              <w:rPr>
                <w:b w:val="0"/>
              </w:rPr>
              <w:t>тел</w:t>
            </w:r>
            <w:proofErr w:type="spellEnd"/>
            <w:r>
              <w:rPr>
                <w:b w:val="0"/>
              </w:rPr>
              <w:t xml:space="preserve">. (0382) 76-44-42; 76-43-41; 75-27-18; 65-40-16, 76-58-61, </w:t>
            </w:r>
          </w:p>
          <w:p w:rsidR="0070260D" w:rsidRDefault="0070260D" w:rsidP="0070260D">
            <w:pPr>
              <w:pStyle w:val="1"/>
              <w:widowControl w:val="0"/>
              <w:numPr>
                <w:ilvl w:val="0"/>
                <w:numId w:val="2"/>
              </w:numPr>
              <w:ind w:left="35" w:hanging="35"/>
            </w:pPr>
            <w:r>
              <w:rPr>
                <w:b w:val="0"/>
              </w:rPr>
              <w:t>факс 70-27-71</w:t>
            </w:r>
          </w:p>
          <w:p w:rsidR="0070260D" w:rsidRDefault="0070260D" w:rsidP="00ED2780">
            <w:pPr>
              <w:pStyle w:val="a5"/>
              <w:snapToGrid w:val="0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70260D" w:rsidRPr="00034A48" w:rsidRDefault="0070260D" w:rsidP="00ED2780">
            <w:pPr>
              <w:rPr>
                <w:color w:val="000000"/>
              </w:rPr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t>ua</w:t>
            </w:r>
            <w:proofErr w:type="spellEnd"/>
          </w:p>
        </w:tc>
      </w:tr>
      <w:tr w:rsidR="0070260D" w:rsidTr="00ED278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0260D" w:rsidRPr="004E3BBF" w:rsidRDefault="0070260D" w:rsidP="00ED2780">
            <w:r>
              <w:t>2. Перелік документів, спосіб подання, умови отримання послуги:</w:t>
            </w:r>
          </w:p>
        </w:tc>
        <w:tc>
          <w:tcPr>
            <w:tcW w:w="6223" w:type="dxa"/>
          </w:tcPr>
          <w:p w:rsidR="0070260D" w:rsidRPr="000F375F" w:rsidRDefault="0070260D" w:rsidP="00ED2780">
            <w:pPr>
              <w:jc w:val="both"/>
              <w:rPr>
                <w:color w:val="000000"/>
                <w:spacing w:val="3"/>
              </w:rPr>
            </w:pPr>
            <w:r w:rsidRPr="000F375F">
              <w:t xml:space="preserve">2.1. </w:t>
            </w:r>
            <w:r w:rsidRPr="000F375F">
              <w:rPr>
                <w:color w:val="000000"/>
                <w:spacing w:val="3"/>
              </w:rPr>
              <w:t xml:space="preserve">Заява на ім’я начальника управління культури </w:t>
            </w:r>
            <w:r>
              <w:rPr>
                <w:color w:val="000000"/>
                <w:spacing w:val="3"/>
              </w:rPr>
              <w:t>і туризму (форма заяви додається);</w:t>
            </w:r>
          </w:p>
          <w:p w:rsidR="0070260D" w:rsidRPr="00E751F1" w:rsidRDefault="0070260D" w:rsidP="00ED2780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2.2</w:t>
            </w:r>
            <w:r w:rsidRPr="000F375F"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2"/>
              </w:rPr>
              <w:t xml:space="preserve"> </w:t>
            </w:r>
            <w:r>
              <w:t>акт про допуск атракціону до експлуатації та його копію;</w:t>
            </w:r>
          </w:p>
          <w:p w:rsidR="0070260D" w:rsidRDefault="0070260D" w:rsidP="00ED2780">
            <w:pPr>
              <w:jc w:val="both"/>
            </w:pPr>
            <w:r>
              <w:t>2.3. посвідчення с</w:t>
            </w:r>
            <w:r w:rsidRPr="00947E85">
              <w:t>уб'єкт</w:t>
            </w:r>
            <w:r>
              <w:t>а</w:t>
            </w:r>
            <w:r w:rsidRPr="00947E85">
              <w:t xml:space="preserve"> господарювання </w:t>
            </w:r>
            <w:r>
              <w:t>про проходження навчання та перевірки знань з питань охорони праці та його копію;</w:t>
            </w:r>
          </w:p>
          <w:p w:rsidR="0070260D" w:rsidRDefault="0070260D" w:rsidP="00ED2780">
            <w:pPr>
              <w:jc w:val="both"/>
            </w:pPr>
            <w:r>
              <w:t xml:space="preserve">2.4. </w:t>
            </w:r>
            <w:r>
              <w:rPr>
                <w:color w:val="000000"/>
                <w:spacing w:val="2"/>
              </w:rPr>
              <w:t xml:space="preserve">викопіювання з ситуаційного плану міста Хмельницького, складене  під розміщення об’єктів пересувної мережі у сфері відпочинку і розваг </w:t>
            </w:r>
            <w:r>
              <w:t>в масштабі М 1:2000, М 1:500 та його копію;</w:t>
            </w:r>
          </w:p>
          <w:p w:rsidR="0070260D" w:rsidRDefault="0070260D" w:rsidP="00ED2780">
            <w:pPr>
              <w:jc w:val="both"/>
            </w:pPr>
            <w:r>
              <w:t>2.5. ветеринарний паспорт на тварину (при наданні послуг з використанням тварин) та його копію;</w:t>
            </w:r>
          </w:p>
          <w:p w:rsidR="0070260D" w:rsidRDefault="0070260D" w:rsidP="00ED2780">
            <w:pPr>
              <w:jc w:val="both"/>
            </w:pPr>
            <w:r>
              <w:t>2.6. 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70260D" w:rsidRDefault="0070260D" w:rsidP="00ED2780">
            <w:pPr>
              <w:jc w:val="both"/>
            </w:pPr>
            <w:r>
              <w:t>Пакет документів подається адміністратору УАП.</w:t>
            </w:r>
          </w:p>
          <w:p w:rsidR="0070260D" w:rsidRPr="001B021E" w:rsidRDefault="0070260D" w:rsidP="00ED2780">
            <w:pPr>
              <w:jc w:val="both"/>
            </w:pPr>
            <w:r>
              <w:t>2.7. з</w:t>
            </w:r>
            <w:r w:rsidRPr="001B021E">
              <w:t>аява погоджується:</w:t>
            </w:r>
          </w:p>
          <w:p w:rsidR="0070260D" w:rsidRDefault="0070260D" w:rsidP="00ED2780">
            <w:pPr>
              <w:jc w:val="both"/>
            </w:pPr>
            <w:r w:rsidRPr="001B021E">
              <w:t>- із землекористувачем</w:t>
            </w:r>
            <w:r>
              <w:t xml:space="preserve"> чи балансоутримувачем </w:t>
            </w:r>
            <w:r w:rsidRPr="001B021E">
              <w:t>;</w:t>
            </w:r>
          </w:p>
          <w:p w:rsidR="0070260D" w:rsidRDefault="0070260D" w:rsidP="00ED2780">
            <w:pPr>
              <w:jc w:val="both"/>
            </w:pPr>
            <w:r>
              <w:t>- з Хмельницькою міською комунальною</w:t>
            </w:r>
            <w:r w:rsidRPr="006A7D30">
              <w:t xml:space="preserve"> </w:t>
            </w:r>
            <w:r>
              <w:t>аварійно-рятувальною службою на водних об’єктах</w:t>
            </w:r>
            <w:r w:rsidRPr="006A7D30">
              <w:t xml:space="preserve"> (в разі розташування атракціону на воді).</w:t>
            </w:r>
          </w:p>
          <w:p w:rsidR="0070260D" w:rsidRDefault="0070260D" w:rsidP="00ED2780">
            <w:pPr>
              <w:jc w:val="both"/>
            </w:pPr>
          </w:p>
          <w:p w:rsidR="0070260D" w:rsidRPr="00EA3783" w:rsidRDefault="0070260D" w:rsidP="00ED2780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EA3783">
              <w:rPr>
                <w:sz w:val="22"/>
                <w:szCs w:val="22"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</w:tc>
      </w:tr>
      <w:tr w:rsidR="0070260D" w:rsidTr="00ED278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0260D" w:rsidRDefault="0070260D" w:rsidP="00ED2780">
            <w:r>
              <w:t>3. Платність ( в разі платності – розмір, порядок внесення плати, р/р)</w:t>
            </w:r>
          </w:p>
        </w:tc>
        <w:tc>
          <w:tcPr>
            <w:tcW w:w="6223" w:type="dxa"/>
          </w:tcPr>
          <w:p w:rsidR="0070260D" w:rsidRDefault="0070260D" w:rsidP="00ED2780">
            <w:r>
              <w:t xml:space="preserve">Безоплатно. </w:t>
            </w:r>
          </w:p>
        </w:tc>
      </w:tr>
      <w:tr w:rsidR="0070260D" w:rsidTr="00ED278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0260D" w:rsidRDefault="0070260D" w:rsidP="00ED2780">
            <w:r>
              <w:t>4. Строк надання послуги</w:t>
            </w:r>
          </w:p>
        </w:tc>
        <w:tc>
          <w:tcPr>
            <w:tcW w:w="6223" w:type="dxa"/>
          </w:tcPr>
          <w:p w:rsidR="0070260D" w:rsidRPr="004A3D99" w:rsidRDefault="0070260D" w:rsidP="00ED2780">
            <w:r>
              <w:t>5 робочих днів.</w:t>
            </w:r>
          </w:p>
        </w:tc>
      </w:tr>
      <w:tr w:rsidR="0070260D" w:rsidRPr="00EA3783" w:rsidTr="00ED278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0260D" w:rsidRDefault="0070260D" w:rsidP="00ED2780">
            <w:r>
              <w:lastRenderedPageBreak/>
              <w:t>5. Результат надання</w:t>
            </w:r>
          </w:p>
          <w:p w:rsidR="0070260D" w:rsidRDefault="0070260D" w:rsidP="00ED2780">
            <w:r>
              <w:t xml:space="preserve"> послуги</w:t>
            </w:r>
          </w:p>
        </w:tc>
        <w:tc>
          <w:tcPr>
            <w:tcW w:w="6223" w:type="dxa"/>
          </w:tcPr>
          <w:p w:rsidR="0070260D" w:rsidRPr="00EA3783" w:rsidRDefault="0070260D" w:rsidP="00ED2780">
            <w:pPr>
              <w:pStyle w:val="a3"/>
              <w:jc w:val="left"/>
              <w:rPr>
                <w:b w:val="0"/>
              </w:rPr>
            </w:pPr>
            <w:r w:rsidRPr="00EA3783">
              <w:rPr>
                <w:b w:val="0"/>
              </w:rPr>
              <w:t>Погодження на розміщення об'єктів пересувної та дрібної стаціонарної мережі сфери відпочинку і розваг</w:t>
            </w:r>
            <w:r>
              <w:rPr>
                <w:b w:val="0"/>
              </w:rPr>
              <w:t>, наказ начальника управління культури і туризму про надання погодження .</w:t>
            </w:r>
          </w:p>
        </w:tc>
      </w:tr>
      <w:tr w:rsidR="0070260D" w:rsidTr="00ED278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0260D" w:rsidRDefault="0070260D" w:rsidP="00ED2780">
            <w:r>
              <w:t>6. Способи отримання відповіді, результату послуги</w:t>
            </w:r>
          </w:p>
        </w:tc>
        <w:tc>
          <w:tcPr>
            <w:tcW w:w="6223" w:type="dxa"/>
          </w:tcPr>
          <w:p w:rsidR="0070260D" w:rsidRPr="00812C29" w:rsidRDefault="0070260D" w:rsidP="00ED2780">
            <w:pPr>
              <w:pStyle w:val="a3"/>
              <w:jc w:val="left"/>
              <w:rPr>
                <w:b w:val="0"/>
                <w:color w:val="FF0000"/>
              </w:rPr>
            </w:pPr>
            <w:r w:rsidRPr="00812C29">
              <w:rPr>
                <w:b w:val="0"/>
                <w:szCs w:val="28"/>
              </w:rPr>
              <w:t>Особисто або за дорученням в</w:t>
            </w:r>
            <w:r w:rsidRPr="00812C29">
              <w:rPr>
                <w:b w:val="0"/>
              </w:rPr>
              <w:t xml:space="preserve"> управлінні адміністративних послуг</w:t>
            </w:r>
            <w:r w:rsidRPr="00812C29">
              <w:rPr>
                <w:b w:val="0"/>
                <w:szCs w:val="28"/>
              </w:rPr>
              <w:t xml:space="preserve">, поштою </w:t>
            </w:r>
          </w:p>
        </w:tc>
      </w:tr>
      <w:tr w:rsidR="0070260D" w:rsidTr="00ED278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0260D" w:rsidRDefault="0070260D" w:rsidP="00ED2780">
            <w:r>
              <w:t xml:space="preserve">7. Нормативні акти, що </w:t>
            </w:r>
          </w:p>
          <w:p w:rsidR="0070260D" w:rsidRDefault="0070260D" w:rsidP="00ED2780">
            <w:r>
              <w:t>регламентують надання</w:t>
            </w:r>
          </w:p>
          <w:p w:rsidR="0070260D" w:rsidRDefault="0070260D" w:rsidP="00ED2780">
            <w:r>
              <w:t>послуги</w:t>
            </w:r>
          </w:p>
        </w:tc>
        <w:tc>
          <w:tcPr>
            <w:tcW w:w="6223" w:type="dxa"/>
          </w:tcPr>
          <w:p w:rsidR="0070260D" w:rsidRDefault="0070260D" w:rsidP="00ED278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 Закон України “Про місцеве самоврядування в Україні”;</w:t>
            </w:r>
          </w:p>
          <w:p w:rsidR="0070260D" w:rsidRDefault="0070260D" w:rsidP="00ED2780">
            <w:pPr>
              <w:pStyle w:val="a6"/>
              <w:spacing w:before="0" w:beforeAutospacing="0" w:after="0"/>
            </w:pPr>
            <w:r>
              <w:rPr>
                <w:color w:val="000000"/>
                <w:lang w:val="uk-UA"/>
              </w:rPr>
              <w:t xml:space="preserve">7.2. </w:t>
            </w:r>
            <w:r>
              <w:rPr>
                <w:color w:val="000000"/>
              </w:rPr>
              <w:t xml:space="preserve">Закон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“Про </w:t>
            </w:r>
            <w:proofErr w:type="spellStart"/>
            <w:r>
              <w:rPr>
                <w:color w:val="000000"/>
              </w:rPr>
              <w:t>адміністративні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  <w:r>
              <w:rPr>
                <w:color w:val="000000"/>
              </w:rPr>
              <w:t>”</w:t>
            </w:r>
            <w:r>
              <w:rPr>
                <w:color w:val="000000"/>
                <w:lang w:val="uk-UA"/>
              </w:rPr>
              <w:t>;</w:t>
            </w:r>
          </w:p>
          <w:p w:rsidR="0070260D" w:rsidRDefault="0070260D" w:rsidP="00ED2780">
            <w:pPr>
              <w:jc w:val="both"/>
            </w:pPr>
            <w:r>
              <w:rPr>
                <w:lang w:val="ru-RU"/>
              </w:rPr>
              <w:t>7.3.</w:t>
            </w:r>
            <w:r>
              <w:t>Закон</w:t>
            </w:r>
            <w:r w:rsidRPr="00E51C99">
              <w:t xml:space="preserve"> України «Про благоустрій населених пунктів», </w:t>
            </w:r>
            <w:r>
              <w:t>7.4. Закон</w:t>
            </w:r>
            <w:r w:rsidRPr="00E51C99">
              <w:t xml:space="preserve"> України </w:t>
            </w:r>
            <w:r>
              <w:t>«Про охорону праці»;</w:t>
            </w:r>
          </w:p>
          <w:p w:rsidR="0070260D" w:rsidRPr="00812C29" w:rsidRDefault="0070260D" w:rsidP="00ED2780">
            <w:pPr>
              <w:jc w:val="both"/>
            </w:pPr>
            <w:r>
              <w:t>7.5 Рішення</w:t>
            </w:r>
            <w:r w:rsidRPr="00E51C99">
              <w:t xml:space="preserve"> п’ятнадцятої сесії місько</w:t>
            </w:r>
            <w:r>
              <w:t>ї ради від 29.02.2012р. №10 «Про затвердження Правил</w:t>
            </w:r>
            <w:r w:rsidRPr="00E51C99">
              <w:t xml:space="preserve"> бл</w:t>
            </w:r>
            <w:r>
              <w:t>агоустрою території міста Хмельн</w:t>
            </w:r>
            <w:r w:rsidRPr="00E51C99">
              <w:t xml:space="preserve">ицького» </w:t>
            </w:r>
            <w:r>
              <w:t>;</w:t>
            </w:r>
          </w:p>
          <w:p w:rsidR="0070260D" w:rsidRPr="008120AC" w:rsidRDefault="0070260D" w:rsidP="00ED2780">
            <w:pPr>
              <w:jc w:val="both"/>
              <w:rPr>
                <w:color w:val="FF0000"/>
              </w:rPr>
            </w:pPr>
            <w:r>
              <w:t>7.6.</w:t>
            </w:r>
            <w:r w:rsidRPr="008120AC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8120AC">
              <w:rPr>
                <w:bCs/>
              </w:rPr>
              <w:t>ішення</w:t>
            </w:r>
            <w:r>
              <w:rPr>
                <w:bCs/>
              </w:rPr>
              <w:t xml:space="preserve"> тридцятої </w:t>
            </w:r>
            <w:r w:rsidRPr="008120AC">
              <w:rPr>
                <w:bCs/>
              </w:rPr>
              <w:t xml:space="preserve">сесії міської ради </w:t>
            </w:r>
            <w:r>
              <w:rPr>
                <w:bCs/>
              </w:rPr>
              <w:t xml:space="preserve">від 17.04.2019 № 21 </w:t>
            </w:r>
            <w:r w:rsidRPr="008120AC">
              <w:rPr>
                <w:bCs/>
              </w:rPr>
              <w:t>«</w:t>
            </w:r>
            <w:r w:rsidRPr="008120AC">
              <w:t>Про</w:t>
            </w:r>
            <w:r w:rsidRPr="008120AC">
              <w:rPr>
                <w:szCs w:val="28"/>
              </w:rPr>
              <w:t xml:space="preserve"> внесення</w:t>
            </w:r>
            <w:r w:rsidRPr="008120AC">
              <w:t xml:space="preserve"> змін та доповнень</w:t>
            </w:r>
            <w:r>
              <w:t xml:space="preserve"> </w:t>
            </w:r>
            <w:r w:rsidRPr="008120AC">
              <w:t>в рішення тридцять сьомої сесії міської ради від 30.04.2014р. № 8 із внесеними змінами»</w:t>
            </w:r>
            <w:r>
              <w:t>;</w:t>
            </w:r>
            <w:r w:rsidRPr="008120AC">
              <w:rPr>
                <w:color w:val="FF0000"/>
              </w:rPr>
              <w:t xml:space="preserve"> </w:t>
            </w:r>
          </w:p>
          <w:p w:rsidR="0070260D" w:rsidRPr="008C5A05" w:rsidRDefault="0070260D" w:rsidP="00ED2780">
            <w:pPr>
              <w:jc w:val="both"/>
              <w:rPr>
                <w:color w:val="FF0000"/>
              </w:rPr>
            </w:pPr>
            <w:r>
              <w:t>7.7.</w:t>
            </w:r>
            <w:r>
              <w:rPr>
                <w:bCs/>
              </w:rPr>
              <w:t xml:space="preserve"> Р</w:t>
            </w:r>
            <w:r w:rsidRPr="008120AC">
              <w:rPr>
                <w:bCs/>
              </w:rPr>
              <w:t>ішення</w:t>
            </w:r>
            <w:r>
              <w:rPr>
                <w:bCs/>
              </w:rPr>
              <w:t xml:space="preserve"> тридцятої </w:t>
            </w:r>
            <w:r w:rsidRPr="008120AC">
              <w:rPr>
                <w:bCs/>
              </w:rPr>
              <w:t xml:space="preserve">сесії міської ради </w:t>
            </w:r>
            <w:r>
              <w:rPr>
                <w:bCs/>
              </w:rPr>
              <w:t xml:space="preserve">від 17.04.2019 № 22 </w:t>
            </w:r>
            <w:r w:rsidRPr="008120AC">
              <w:rPr>
                <w:bCs/>
              </w:rPr>
              <w:t>«</w:t>
            </w:r>
            <w:r w:rsidRPr="008120AC">
              <w:t>Про</w:t>
            </w:r>
            <w:r w:rsidRPr="008120AC">
              <w:rPr>
                <w:szCs w:val="28"/>
              </w:rPr>
              <w:t xml:space="preserve"> внесення</w:t>
            </w:r>
            <w:r w:rsidRPr="008120AC">
              <w:t xml:space="preserve"> змін </w:t>
            </w:r>
            <w:r>
              <w:t xml:space="preserve">до </w:t>
            </w:r>
            <w:r w:rsidRPr="008120AC">
              <w:t xml:space="preserve">рішення </w:t>
            </w:r>
            <w:r>
              <w:t xml:space="preserve">сесії міської ради від 20.09.2017 </w:t>
            </w:r>
            <w:r w:rsidRPr="008120AC">
              <w:t>р</w:t>
            </w:r>
            <w:r>
              <w:t>оку №37.</w:t>
            </w:r>
            <w:r w:rsidRPr="008120AC">
              <w:rPr>
                <w:color w:val="FF0000"/>
              </w:rPr>
              <w:t xml:space="preserve"> </w:t>
            </w:r>
          </w:p>
        </w:tc>
      </w:tr>
    </w:tbl>
    <w:p w:rsidR="0070260D" w:rsidRDefault="0070260D" w:rsidP="0070260D">
      <w:pPr>
        <w:pStyle w:val="a3"/>
        <w:jc w:val="left"/>
        <w:rPr>
          <w:b w:val="0"/>
        </w:rPr>
      </w:pPr>
    </w:p>
    <w:p w:rsidR="0070260D" w:rsidRDefault="0070260D" w:rsidP="0070260D">
      <w:pPr>
        <w:pStyle w:val="a3"/>
        <w:jc w:val="left"/>
        <w:rPr>
          <w:b w:val="0"/>
        </w:rPr>
      </w:pPr>
      <w:r>
        <w:rPr>
          <w:b w:val="0"/>
        </w:rPr>
        <w:t xml:space="preserve"> Механізм  оскарження результату надання адміністративної послуги здійснюється  в порядку передбаченому чинним законодавством.</w:t>
      </w:r>
    </w:p>
    <w:p w:rsidR="00F649A4" w:rsidRDefault="0070260D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EF4E38"/>
    <w:multiLevelType w:val="hybridMultilevel"/>
    <w:tmpl w:val="9CC01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32"/>
    <w:rsid w:val="00274004"/>
    <w:rsid w:val="0070260D"/>
    <w:rsid w:val="0095162F"/>
    <w:rsid w:val="00D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F169-B5EC-4511-A5FE-46BE6D8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70260D"/>
    <w:pPr>
      <w:keepNext/>
      <w:numPr>
        <w:numId w:val="1"/>
      </w:numPr>
      <w:suppressAutoHyphens/>
      <w:ind w:left="1416" w:firstLine="708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6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70260D"/>
    <w:pPr>
      <w:jc w:val="center"/>
    </w:pPr>
    <w:rPr>
      <w:b/>
      <w:bCs/>
      <w:lang w:eastAsia="ru-RU"/>
    </w:rPr>
  </w:style>
  <w:style w:type="character" w:customStyle="1" w:styleId="a4">
    <w:name w:val="Назва Знак"/>
    <w:basedOn w:val="a0"/>
    <w:link w:val="a3"/>
    <w:rsid w:val="00702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0260D"/>
    <w:pPr>
      <w:suppressLineNumbers/>
      <w:suppressAutoHyphens/>
    </w:pPr>
    <w:rPr>
      <w:lang w:eastAsia="ar-SA"/>
    </w:rPr>
  </w:style>
  <w:style w:type="paragraph" w:styleId="a6">
    <w:name w:val="Normal (Web)"/>
    <w:basedOn w:val="a"/>
    <w:unhideWhenUsed/>
    <w:rsid w:val="0070260D"/>
    <w:pPr>
      <w:spacing w:before="100" w:beforeAutospacing="1" w:after="119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2055</Words>
  <Characters>1172</Characters>
  <Application>Microsoft Office Word</Application>
  <DocSecurity>0</DocSecurity>
  <Lines>9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2019-05-02T08:50:00Z</dcterms:created>
  <dcterms:modified xsi:type="dcterms:W3CDTF">2019-05-02T08:50:00Z</dcterms:modified>
</cp:coreProperties>
</file>