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941" w:rsidRDefault="00F03941" w:rsidP="00F03941">
      <w:pPr>
        <w:ind w:left="5103"/>
        <w:jc w:val="both"/>
      </w:pPr>
      <w:r>
        <w:t>Додаток 37</w:t>
      </w:r>
    </w:p>
    <w:p w:rsidR="00F03941" w:rsidRDefault="00F03941" w:rsidP="00F03941">
      <w:pPr>
        <w:ind w:left="5103"/>
        <w:jc w:val="both"/>
      </w:pPr>
      <w:r>
        <w:t>до рішення виконавчого комітету</w:t>
      </w:r>
    </w:p>
    <w:p w:rsidR="00F03941" w:rsidRDefault="00F03941" w:rsidP="00F03941">
      <w:pPr>
        <w:ind w:left="5103"/>
        <w:jc w:val="both"/>
      </w:pPr>
      <w:r>
        <w:t>Хмельницької міської ради</w:t>
      </w:r>
    </w:p>
    <w:p w:rsidR="00F03941" w:rsidRDefault="00F03941" w:rsidP="00F03941">
      <w:pPr>
        <w:ind w:left="5103"/>
        <w:jc w:val="both"/>
      </w:pPr>
      <w:r>
        <w:t>від «___» ___________ 2020 р. № ______</w:t>
      </w:r>
    </w:p>
    <w:p w:rsidR="00F03941" w:rsidRDefault="00F03941" w:rsidP="00F03941">
      <w:pPr>
        <w:ind w:left="6237"/>
        <w:jc w:val="center"/>
      </w:pPr>
    </w:p>
    <w:p w:rsidR="00F03941" w:rsidRDefault="00F03941" w:rsidP="00F03941">
      <w:pPr>
        <w:jc w:val="both"/>
        <w:rPr>
          <w:b/>
        </w:rPr>
      </w:pPr>
      <w:r>
        <w:t xml:space="preserve">Інформаційна і технологічна картки адміністративної послуги </w:t>
      </w:r>
      <w:r>
        <w:rPr>
          <w:b/>
        </w:rPr>
        <w:t>«Припинення опіки, піклування над дитиною»</w:t>
      </w:r>
      <w:r>
        <w:rPr>
          <w:bCs/>
        </w:rPr>
        <w:t xml:space="preserve"> (шифр послуги А-1-29-12)</w:t>
      </w:r>
      <w:r>
        <w:t>, відповідальним за надання якої є служба у справах дітей</w:t>
      </w:r>
    </w:p>
    <w:p w:rsidR="00F03941" w:rsidRDefault="00F03941" w:rsidP="00F03941">
      <w:pPr>
        <w:tabs>
          <w:tab w:val="left" w:pos="6946"/>
        </w:tabs>
      </w:pPr>
    </w:p>
    <w:tbl>
      <w:tblPr>
        <w:tblW w:w="0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754"/>
        <w:gridCol w:w="7885"/>
      </w:tblGrid>
      <w:tr w:rsidR="00F03941" w:rsidTr="00156AB8">
        <w:trPr>
          <w:trHeight w:val="294"/>
        </w:trPr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3941" w:rsidRDefault="00F03941" w:rsidP="00156AB8">
            <w:pPr>
              <w:autoSpaceDE w:val="0"/>
              <w:snapToGrid w:val="0"/>
              <w:spacing w:line="256" w:lineRule="auto"/>
              <w:jc w:val="center"/>
            </w:pPr>
            <w:r>
              <w:rPr>
                <w:noProof/>
                <w:lang w:eastAsia="uk-UA" w:bidi="ar-SA"/>
              </w:rPr>
              <w:drawing>
                <wp:inline distT="0" distB="0" distL="0" distR="0" wp14:anchorId="33D63D0B" wp14:editId="3CF09FD8">
                  <wp:extent cx="885825" cy="1057275"/>
                  <wp:effectExtent l="0" t="0" r="9525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57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3941" w:rsidRDefault="00F03941" w:rsidP="00156AB8">
            <w:pPr>
              <w:autoSpaceDE w:val="0"/>
              <w:spacing w:line="25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А-1-29-12</w:t>
            </w:r>
          </w:p>
        </w:tc>
      </w:tr>
      <w:tr w:rsidR="00F03941" w:rsidTr="00156AB8">
        <w:trPr>
          <w:trHeight w:val="832"/>
        </w:trPr>
        <w:tc>
          <w:tcPr>
            <w:tcW w:w="1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3941" w:rsidRDefault="00F03941" w:rsidP="00156AB8">
            <w:pPr>
              <w:widowControl/>
              <w:suppressAutoHyphens w:val="0"/>
              <w:spacing w:line="256" w:lineRule="auto"/>
            </w:pPr>
          </w:p>
        </w:tc>
        <w:tc>
          <w:tcPr>
            <w:tcW w:w="78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03941" w:rsidRDefault="00F03941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ІНФ</w:t>
            </w:r>
            <w:bookmarkStart w:id="0" w:name="_GoBack"/>
            <w:bookmarkEnd w:id="0"/>
            <w:r>
              <w:rPr>
                <w:b/>
                <w:bCs/>
              </w:rPr>
              <w:t>ОРМАЦІЙНА КАРТКА</w:t>
            </w:r>
          </w:p>
          <w:p w:rsidR="00F03941" w:rsidRDefault="00F03941" w:rsidP="00156AB8">
            <w:pPr>
              <w:autoSpaceDE w:val="0"/>
              <w:snapToGrid w:val="0"/>
              <w:spacing w:line="256" w:lineRule="auto"/>
              <w:jc w:val="center"/>
              <w:rPr>
                <w:b/>
              </w:rPr>
            </w:pPr>
          </w:p>
          <w:p w:rsidR="00F03941" w:rsidRDefault="00F03941" w:rsidP="00156AB8">
            <w:pPr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Припинення опіки, піклування над дитиною</w:t>
            </w:r>
          </w:p>
        </w:tc>
      </w:tr>
    </w:tbl>
    <w:p w:rsidR="00F03941" w:rsidRDefault="00F03941" w:rsidP="00F03941">
      <w:pPr>
        <w:jc w:val="center"/>
      </w:pPr>
    </w:p>
    <w:p w:rsidR="00F03941" w:rsidRDefault="00F03941" w:rsidP="00F03941">
      <w:pPr>
        <w:jc w:val="center"/>
      </w:pPr>
      <w:r>
        <w:t>Хмельницька міська рада</w:t>
      </w:r>
    </w:p>
    <w:p w:rsidR="00F03941" w:rsidRDefault="00F03941" w:rsidP="00F03941">
      <w:pPr>
        <w:jc w:val="center"/>
      </w:pPr>
      <w:r>
        <w:t>Управління адміністративних послуг Хмельницької міської ради</w:t>
      </w:r>
    </w:p>
    <w:p w:rsidR="00F03941" w:rsidRDefault="00F03941" w:rsidP="00F03941">
      <w:pPr>
        <w:jc w:val="center"/>
      </w:pP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43"/>
        <w:gridCol w:w="6696"/>
      </w:tblGrid>
      <w:tr w:rsidR="00F03941" w:rsidTr="00156AB8">
        <w:tc>
          <w:tcPr>
            <w:tcW w:w="2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suppressLineNumbers/>
              <w:snapToGrid w:val="0"/>
              <w:spacing w:line="256" w:lineRule="auto"/>
            </w:pPr>
            <w:r>
              <w:t>1. Інформація про УАП</w:t>
            </w:r>
          </w:p>
        </w:tc>
        <w:tc>
          <w:tcPr>
            <w:tcW w:w="6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>Управління адміністративних послуг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Хмельницької міської ради, 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м. Хмельницький, вул. Соборна, 16, 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 xml:space="preserve">Графік прийому: понеділок, вівторок, середа: з 09.00 до 17.00, четвер: з 09.00 до 20.00, п’ятниця: з 09.00 до 16.00, 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>субота: з 08.00 до 15.00 (без перерви на обід)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proofErr w:type="spellStart"/>
            <w:r>
              <w:t>тел</w:t>
            </w:r>
            <w:proofErr w:type="spellEnd"/>
            <w:r>
              <w:t>. 76-58-61, 70-27-91, 70-27-93, факс 70-27-71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proofErr w:type="spellStart"/>
            <w:r>
              <w:t>ел.пошта</w:t>
            </w:r>
            <w:proofErr w:type="spellEnd"/>
            <w:r>
              <w:t>: cnap@khm.gov.ua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  <w:r>
              <w:t>сайт: cnap.khm.gov.ua</w:t>
            </w:r>
          </w:p>
          <w:p w:rsidR="00F03941" w:rsidRDefault="00F03941" w:rsidP="00156AB8">
            <w:pPr>
              <w:suppressLineNumbers/>
              <w:snapToGrid w:val="0"/>
              <w:spacing w:line="256" w:lineRule="auto"/>
              <w:jc w:val="both"/>
            </w:pP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2. Перелік документів, спосіб подання, умови отримання послуги: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  <w:r>
              <w:t>2.1. заява опікуна, піклувальника (додається)</w:t>
            </w:r>
          </w:p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</w:p>
          <w:p w:rsidR="00F03941" w:rsidRDefault="00F03941" w:rsidP="00156AB8">
            <w:pPr>
              <w:pStyle w:val="a3"/>
              <w:tabs>
                <w:tab w:val="left" w:pos="900"/>
              </w:tabs>
              <w:suppressAutoHyphens w:val="0"/>
              <w:snapToGrid w:val="0"/>
              <w:spacing w:line="256" w:lineRule="auto"/>
              <w:ind w:left="39" w:right="1"/>
              <w:jc w:val="both"/>
            </w:pPr>
            <w:r>
              <w:t>Пакет документів подається адміністратору УАП.</w:t>
            </w:r>
          </w:p>
          <w:p w:rsidR="00F03941" w:rsidRDefault="00F03941" w:rsidP="00156AB8">
            <w:pPr>
              <w:pStyle w:val="a3"/>
              <w:tabs>
                <w:tab w:val="left" w:pos="900"/>
              </w:tabs>
              <w:suppressAutoHyphens w:val="0"/>
              <w:snapToGrid w:val="0"/>
              <w:spacing w:line="256" w:lineRule="auto"/>
              <w:ind w:left="39" w:right="1"/>
              <w:jc w:val="both"/>
            </w:pP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3. Платність (в разі платності — розмір, порядок внесення плати, р/р)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  <w:r>
              <w:t>Безоплатно</w:t>
            </w: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4. Строк надання послуги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  <w:r>
              <w:t>30 календарних днів з дня подання суб’єктом звернення заяви та документів, необхідних для отримання послуги</w:t>
            </w:r>
          </w:p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5. Результат надання послуги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  <w:jc w:val="both"/>
            </w:pPr>
            <w:r>
              <w:t>Рішення  виконавчого комітету</w:t>
            </w: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6. Способи отримання відповіді, результату послуги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3941" w:rsidRDefault="00F03941" w:rsidP="00156AB8">
            <w:pPr>
              <w:snapToGrid w:val="0"/>
              <w:spacing w:line="256" w:lineRule="auto"/>
              <w:jc w:val="both"/>
            </w:pPr>
            <w:r>
              <w:t>Особисто, за нотаріально посвідченою довіреністю в управлінні адміністративних послуг або засобами поштового зв’язку</w:t>
            </w:r>
          </w:p>
          <w:p w:rsidR="00F03941" w:rsidRDefault="00F03941" w:rsidP="00156AB8">
            <w:pPr>
              <w:snapToGrid w:val="0"/>
              <w:spacing w:line="256" w:lineRule="auto"/>
              <w:jc w:val="both"/>
            </w:pPr>
          </w:p>
        </w:tc>
      </w:tr>
      <w:tr w:rsidR="00F03941" w:rsidTr="00156AB8">
        <w:tc>
          <w:tcPr>
            <w:tcW w:w="29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3941" w:rsidRDefault="00F03941" w:rsidP="00156AB8">
            <w:pPr>
              <w:pStyle w:val="a3"/>
              <w:snapToGrid w:val="0"/>
              <w:spacing w:line="256" w:lineRule="auto"/>
            </w:pPr>
            <w:r>
              <w:t>7. Нормативні акти, що регламентують надання послуги</w:t>
            </w:r>
          </w:p>
        </w:tc>
        <w:tc>
          <w:tcPr>
            <w:tcW w:w="66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3941" w:rsidRDefault="00F03941" w:rsidP="00156AB8">
            <w:pPr>
              <w:snapToGrid w:val="0"/>
              <w:spacing w:line="256" w:lineRule="auto"/>
              <w:jc w:val="both"/>
            </w:pPr>
            <w:r>
              <w:t>7.1. ст. 250 Сімейного кодексу України;</w:t>
            </w:r>
          </w:p>
          <w:p w:rsidR="00F03941" w:rsidRDefault="00F03941" w:rsidP="00156AB8">
            <w:pPr>
              <w:spacing w:line="256" w:lineRule="auto"/>
              <w:jc w:val="both"/>
            </w:pPr>
            <w:r>
              <w:t>7.2. ст. 76, 77  Цивільного кодексу України;</w:t>
            </w:r>
          </w:p>
          <w:p w:rsidR="00F03941" w:rsidRDefault="00F03941" w:rsidP="00156AB8">
            <w:pPr>
              <w:pStyle w:val="a3"/>
              <w:spacing w:line="256" w:lineRule="auto"/>
              <w:jc w:val="both"/>
            </w:pPr>
            <w:r>
              <w:t xml:space="preserve">7.3. п. 50 постанови Кабінету Міністрів України від 24.09.2008 року № 866 «Питання діяльності органів опіки та піклування, </w:t>
            </w:r>
            <w:r>
              <w:lastRenderedPageBreak/>
              <w:t xml:space="preserve">пов'язаної із захистом прав дитини»; </w:t>
            </w:r>
          </w:p>
          <w:p w:rsidR="00F03941" w:rsidRDefault="00F03941" w:rsidP="00156AB8">
            <w:pPr>
              <w:pStyle w:val="a3"/>
              <w:spacing w:line="256" w:lineRule="auto"/>
              <w:jc w:val="both"/>
            </w:pPr>
            <w:r>
              <w:t>7.4. Закон України "Про адміністративні послуги".</w:t>
            </w:r>
          </w:p>
        </w:tc>
      </w:tr>
    </w:tbl>
    <w:p w:rsidR="00F03941" w:rsidRDefault="00F03941" w:rsidP="00F03941"/>
    <w:p w:rsidR="00F03941" w:rsidRDefault="00F03941" w:rsidP="00F03941">
      <w:pPr>
        <w:ind w:firstLine="567"/>
        <w:jc w:val="both"/>
      </w:pPr>
      <w:r>
        <w:t>Механізм оскарження результату надання адміністративної послуги</w:t>
      </w:r>
      <w:r>
        <w:sym w:font="Symbol" w:char="F03A"/>
      </w:r>
      <w:r>
        <w:t xml:space="preserve"> в порядку, передбаченому чинним законодавством.</w:t>
      </w:r>
    </w:p>
    <w:p w:rsidR="00F03941" w:rsidRDefault="00F03941" w:rsidP="00F03941"/>
    <w:p w:rsidR="00F03941" w:rsidRDefault="00F03941" w:rsidP="00F03941"/>
    <w:p w:rsidR="00F03941" w:rsidRDefault="00F03941" w:rsidP="00F03941"/>
    <w:p w:rsidR="00F03941" w:rsidRDefault="00F03941" w:rsidP="00F03941">
      <w:pPr>
        <w:tabs>
          <w:tab w:val="num" w:pos="-720"/>
          <w:tab w:val="left" w:pos="7513"/>
          <w:tab w:val="left" w:pos="7560"/>
          <w:tab w:val="left" w:pos="7655"/>
        </w:tabs>
      </w:pPr>
      <w:r>
        <w:t>Керуючий справами виконавчого комітету</w:t>
      </w:r>
      <w:r>
        <w:tab/>
        <w:t>Ю. САБІЙ</w:t>
      </w:r>
    </w:p>
    <w:p w:rsidR="00F03941" w:rsidRDefault="00F03941" w:rsidP="00F03941">
      <w:pPr>
        <w:tabs>
          <w:tab w:val="left" w:pos="7513"/>
          <w:tab w:val="left" w:pos="7655"/>
        </w:tabs>
        <w:spacing w:line="360" w:lineRule="auto"/>
      </w:pPr>
    </w:p>
    <w:p w:rsidR="00F03941" w:rsidRDefault="00F03941" w:rsidP="00F03941">
      <w:pPr>
        <w:tabs>
          <w:tab w:val="left" w:pos="7513"/>
          <w:tab w:val="left" w:pos="7655"/>
        </w:tabs>
      </w:pPr>
      <w:r>
        <w:t xml:space="preserve">Начальник служби у справах дітей </w:t>
      </w:r>
      <w:r>
        <w:tab/>
        <w:t>С. ДИКА</w:t>
      </w:r>
    </w:p>
    <w:p w:rsidR="009B6A98" w:rsidRDefault="00F03941" w:rsidP="00F03941">
      <w:pPr>
        <w:tabs>
          <w:tab w:val="left" w:pos="6946"/>
        </w:tabs>
      </w:pPr>
    </w:p>
    <w:sectPr w:rsidR="009B6A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41"/>
    <w:rsid w:val="000C2BCA"/>
    <w:rsid w:val="00827115"/>
    <w:rsid w:val="00F0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69BFF-4D51-4DBF-806D-0A9560C7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4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039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Олександра Юріївна</dc:creator>
  <cp:keywords/>
  <dc:description/>
  <cp:lastModifiedBy>Колесникова Олександра Юріївна</cp:lastModifiedBy>
  <cp:revision>1</cp:revision>
  <dcterms:created xsi:type="dcterms:W3CDTF">2020-03-20T11:24:00Z</dcterms:created>
  <dcterms:modified xsi:type="dcterms:W3CDTF">2020-03-20T11:25:00Z</dcterms:modified>
</cp:coreProperties>
</file>