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61" w:rsidRDefault="00125861" w:rsidP="00125861">
      <w:pPr>
        <w:ind w:left="5103"/>
        <w:jc w:val="both"/>
      </w:pPr>
      <w:r>
        <w:t>Додаток 42</w:t>
      </w:r>
    </w:p>
    <w:p w:rsidR="00125861" w:rsidRDefault="00125861" w:rsidP="00125861">
      <w:pPr>
        <w:ind w:left="5103"/>
        <w:jc w:val="both"/>
      </w:pPr>
      <w:r>
        <w:t>до рішення виконавчого комітету</w:t>
      </w:r>
    </w:p>
    <w:p w:rsidR="00125861" w:rsidRDefault="00125861" w:rsidP="00125861">
      <w:pPr>
        <w:ind w:left="5103"/>
        <w:jc w:val="both"/>
      </w:pPr>
      <w:r>
        <w:t>Хмельницької міської ради</w:t>
      </w:r>
    </w:p>
    <w:p w:rsidR="00125861" w:rsidRDefault="00125861" w:rsidP="00125861">
      <w:pPr>
        <w:ind w:left="5103"/>
        <w:jc w:val="both"/>
      </w:pPr>
      <w:r>
        <w:t>від «___» ___________ 2020 р. № ______</w:t>
      </w:r>
    </w:p>
    <w:p w:rsidR="00125861" w:rsidRDefault="00125861" w:rsidP="00125861">
      <w:pPr>
        <w:ind w:left="6237"/>
        <w:jc w:val="center"/>
      </w:pPr>
    </w:p>
    <w:p w:rsidR="00125861" w:rsidRDefault="00125861" w:rsidP="00125861">
      <w:pPr>
        <w:tabs>
          <w:tab w:val="left" w:pos="6946"/>
        </w:tabs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«Надання статусу дитини, яка постраждала внаслідок воєнних дій та збройних конфліктів»</w:t>
      </w:r>
      <w:r>
        <w:rPr>
          <w:b/>
          <w:bCs/>
        </w:rPr>
        <w:t xml:space="preserve"> </w:t>
      </w:r>
      <w:r>
        <w:rPr>
          <w:bCs/>
        </w:rPr>
        <w:t>(шифр послуги А-1-29-17)</w:t>
      </w:r>
      <w:r>
        <w:t>, відповідальним за надання якої є служба у справах дітей</w:t>
      </w:r>
    </w:p>
    <w:p w:rsidR="00125861" w:rsidRDefault="00125861" w:rsidP="00125861">
      <w:pPr>
        <w:jc w:val="both"/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5"/>
        <w:gridCol w:w="7994"/>
      </w:tblGrid>
      <w:tr w:rsidR="00125861" w:rsidTr="00156AB8">
        <w:trPr>
          <w:trHeight w:val="294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861" w:rsidRDefault="00125861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779748F3" wp14:editId="01D67FC0">
                  <wp:extent cx="885825" cy="10572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5861" w:rsidRDefault="00125861" w:rsidP="00156AB8">
            <w:pPr>
              <w:autoSpaceDE w:val="0"/>
              <w:spacing w:line="256" w:lineRule="auto"/>
              <w:jc w:val="right"/>
              <w:rPr>
                <w:b/>
                <w:bCs/>
              </w:rPr>
            </w:pPr>
            <w:r>
              <w:rPr>
                <w:bCs/>
              </w:rPr>
              <w:t>А-1-29-17</w:t>
            </w:r>
          </w:p>
        </w:tc>
      </w:tr>
      <w:tr w:rsidR="00125861" w:rsidTr="00156AB8">
        <w:trPr>
          <w:trHeight w:val="967"/>
        </w:trPr>
        <w:tc>
          <w:tcPr>
            <w:tcW w:w="164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861" w:rsidRDefault="00125861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25861" w:rsidRDefault="00125861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125861" w:rsidRDefault="00125861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125861" w:rsidRDefault="00125861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Надання статусу дитини, яка постраждала внаслідок воєнних дій та збройних конфліктів</w:t>
            </w:r>
          </w:p>
        </w:tc>
      </w:tr>
    </w:tbl>
    <w:p w:rsidR="00125861" w:rsidRDefault="00125861" w:rsidP="00125861">
      <w:pPr>
        <w:jc w:val="center"/>
      </w:pPr>
    </w:p>
    <w:p w:rsidR="00125861" w:rsidRDefault="00125861" w:rsidP="00125861">
      <w:pPr>
        <w:jc w:val="center"/>
      </w:pPr>
      <w:r>
        <w:t>Хмельницька міська рада</w:t>
      </w:r>
    </w:p>
    <w:p w:rsidR="00125861" w:rsidRDefault="00125861" w:rsidP="00125861">
      <w:pPr>
        <w:jc w:val="center"/>
      </w:pPr>
      <w:r>
        <w:t>Управління адміністративних послуг Хмельницької міської ради</w:t>
      </w:r>
    </w:p>
    <w:p w:rsidR="00125861" w:rsidRDefault="00125861" w:rsidP="00125861">
      <w:pPr>
        <w:jc w:val="center"/>
      </w:pP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0"/>
        <w:gridCol w:w="6889"/>
      </w:tblGrid>
      <w:tr w:rsidR="00125861" w:rsidTr="00156AB8"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861" w:rsidRDefault="00125861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861" w:rsidRDefault="00125861" w:rsidP="00156AB8">
            <w:pPr>
              <w:suppressLineNumbers/>
              <w:snapToGrid w:val="0"/>
              <w:spacing w:line="256" w:lineRule="auto"/>
            </w:pPr>
            <w:r>
              <w:t>Управління адміністративних послуг</w:t>
            </w:r>
          </w:p>
          <w:p w:rsidR="00125861" w:rsidRDefault="00125861" w:rsidP="00156AB8">
            <w:pPr>
              <w:suppressLineNumbers/>
              <w:snapToGrid w:val="0"/>
              <w:spacing w:line="256" w:lineRule="auto"/>
            </w:pPr>
            <w:r>
              <w:t xml:space="preserve">Хмельницької міської ради, </w:t>
            </w:r>
          </w:p>
          <w:p w:rsidR="00125861" w:rsidRDefault="00125861" w:rsidP="00156AB8">
            <w:pPr>
              <w:suppressLineNumbers/>
              <w:snapToGrid w:val="0"/>
              <w:spacing w:line="256" w:lineRule="auto"/>
            </w:pPr>
            <w:r>
              <w:t xml:space="preserve">м. Хмельницький, вул. Соборна, 16, </w:t>
            </w:r>
          </w:p>
          <w:p w:rsidR="00125861" w:rsidRDefault="00125861" w:rsidP="00156AB8">
            <w:pPr>
              <w:suppressLineNumbers/>
              <w:snapToGrid w:val="0"/>
              <w:spacing w:line="256" w:lineRule="auto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125861" w:rsidRDefault="00125861" w:rsidP="00156AB8">
            <w:pPr>
              <w:suppressLineNumbers/>
              <w:snapToGrid w:val="0"/>
              <w:spacing w:line="256" w:lineRule="auto"/>
            </w:pPr>
            <w:r>
              <w:t>субота: з 08.00 до 15.00 (без обідньої перерви)</w:t>
            </w:r>
          </w:p>
          <w:p w:rsidR="00125861" w:rsidRDefault="00125861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125861" w:rsidRDefault="00125861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125861" w:rsidRDefault="00125861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125861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861" w:rsidRDefault="00125861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61" w:rsidRDefault="00125861" w:rsidP="00125861">
            <w:pPr>
              <w:pStyle w:val="a7"/>
              <w:numPr>
                <w:ilvl w:val="1"/>
                <w:numId w:val="10"/>
              </w:numPr>
              <w:tabs>
                <w:tab w:val="left" w:pos="442"/>
              </w:tabs>
              <w:snapToGrid w:val="0"/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заява особи з 14 років (додається) або законного представника або,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 разі, коли дитина переміщується без супроводження батьків або осіб, які їх замінюють, її родичів (баби, діда, прабаби, прадіда, тітки, дядька, повнолітніх брата або сестри), вітчима, мачухи </w:t>
            </w:r>
            <w:r>
              <w:rPr>
                <w:sz w:val="24"/>
                <w:szCs w:val="24"/>
              </w:rPr>
              <w:t>(додається);</w:t>
            </w:r>
          </w:p>
          <w:p w:rsidR="00125861" w:rsidRDefault="00125861" w:rsidP="00125861">
            <w:pPr>
              <w:pStyle w:val="a7"/>
              <w:numPr>
                <w:ilvl w:val="1"/>
                <w:numId w:val="10"/>
              </w:numPr>
              <w:tabs>
                <w:tab w:val="left" w:pos="442"/>
              </w:tabs>
              <w:snapToGrid w:val="0"/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копія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свідоцтва про народження дитини або іншого документа, що посвідчує особу дитини</w:t>
            </w:r>
          </w:p>
          <w:p w:rsidR="00125861" w:rsidRDefault="00125861" w:rsidP="00125861">
            <w:pPr>
              <w:pStyle w:val="a7"/>
              <w:numPr>
                <w:ilvl w:val="1"/>
                <w:numId w:val="10"/>
              </w:numPr>
              <w:tabs>
                <w:tab w:val="left" w:pos="442"/>
              </w:tabs>
              <w:snapToGrid w:val="0"/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копія документа, що посвідчує особу заявника</w:t>
            </w:r>
          </w:p>
          <w:p w:rsidR="00125861" w:rsidRDefault="00125861" w:rsidP="00125861">
            <w:pPr>
              <w:pStyle w:val="a7"/>
              <w:numPr>
                <w:ilvl w:val="1"/>
                <w:numId w:val="10"/>
              </w:numPr>
              <w:tabs>
                <w:tab w:val="left" w:pos="442"/>
              </w:tabs>
              <w:snapToGrid w:val="0"/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копія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документа, що підтверджує повноваження законного представника дитини (у разі коли дитина постійно проживає/перебуває у закладі охорони здоров’я, закладі освіти або іншому дитячому закладі, - документа, що підтверджує факт перебування дитини в такому закладі) або родинні стосунки між дитиною та заявником</w:t>
            </w:r>
          </w:p>
          <w:p w:rsidR="00125861" w:rsidRDefault="00125861" w:rsidP="00125861">
            <w:pPr>
              <w:pStyle w:val="a7"/>
              <w:numPr>
                <w:ilvl w:val="1"/>
                <w:numId w:val="10"/>
              </w:numPr>
              <w:tabs>
                <w:tab w:val="left" w:pos="442"/>
              </w:tabs>
              <w:snapToGrid w:val="0"/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копія довідки про взяття дитини на облік як внутрішньо переміщеної особи або документа, що підтверджує проживання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/перебування дитини в населеному пункті, на території якого здійснювалася антитерористична операція і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областях.</w:t>
            </w:r>
          </w:p>
          <w:p w:rsidR="00125861" w:rsidRDefault="00125861" w:rsidP="00125861">
            <w:pPr>
              <w:pStyle w:val="a7"/>
              <w:numPr>
                <w:ilvl w:val="1"/>
                <w:numId w:val="10"/>
              </w:numPr>
              <w:tabs>
                <w:tab w:val="left" w:pos="442"/>
              </w:tabs>
              <w:snapToGrid w:val="0"/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копії відомостей, які містяться в Державному реєстрі речових прав на нерухоме майно, або документів про право власності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батьків або дитини на рухоме чи нерухоме майно, або свідоцтва про базову загальну середню освіту, або атестата про повну загальну середню освіту, або документа про професійно-технічну освіту, або табеля успішності, або учнівського квитка, або медичних документів, або свідоцтва про народження дитини (у разі відсутності п. 2.5.) </w:t>
            </w:r>
          </w:p>
          <w:p w:rsidR="00125861" w:rsidRDefault="00125861" w:rsidP="00156AB8">
            <w:pPr>
              <w:tabs>
                <w:tab w:val="left" w:pos="900"/>
              </w:tabs>
              <w:spacing w:line="256" w:lineRule="auto"/>
              <w:ind w:left="30"/>
              <w:jc w:val="both"/>
            </w:pPr>
            <w:r>
              <w:rPr>
                <w:color w:val="000000"/>
                <w:shd w:val="clear" w:color="auto" w:fill="FFFFFF"/>
              </w:rPr>
              <w:t>А також додатково:</w:t>
            </w:r>
          </w:p>
          <w:p w:rsidR="00125861" w:rsidRDefault="00125861" w:rsidP="00125861">
            <w:pPr>
              <w:pStyle w:val="a7"/>
              <w:numPr>
                <w:ilvl w:val="0"/>
                <w:numId w:val="11"/>
              </w:numPr>
              <w:tabs>
                <w:tab w:val="left" w:pos="456"/>
              </w:tabs>
              <w:spacing w:line="256" w:lineRule="auto"/>
              <w:ind w:left="30" w:firstLine="27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 разі отримання поранення, контузії, каліцтва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копія виписки з медичної картки дитини або консультаційного висновку спеціаліста, видані після медичного обстеження та лікування дитини в закладах охорони здоров’я та науково-дослідних установах, визначених МОЗ, із зазначенням діагнозу згідно з МКХ-10, отриманих у період здійснення антитерористичної операції;</w:t>
            </w:r>
          </w:p>
          <w:p w:rsidR="00125861" w:rsidRDefault="00125861" w:rsidP="00125861">
            <w:pPr>
              <w:pStyle w:val="a7"/>
              <w:numPr>
                <w:ilvl w:val="0"/>
                <w:numId w:val="11"/>
              </w:numPr>
              <w:tabs>
                <w:tab w:val="left" w:pos="456"/>
              </w:tabs>
              <w:spacing w:line="256" w:lineRule="auto"/>
              <w:ind w:left="30" w:firstLine="27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для тих, які зазнали фізичного, сексуального насильства</w:t>
            </w:r>
            <w:r>
              <w:rPr>
                <w:sz w:val="24"/>
                <w:szCs w:val="24"/>
                <w:shd w:val="clear" w:color="auto" w:fill="FFFFFF"/>
              </w:rPr>
              <w:sym w:font="Symbol" w:char="F03A"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5861" w:rsidRDefault="00125861" w:rsidP="00125861">
            <w:pPr>
              <w:widowControl/>
              <w:numPr>
                <w:ilvl w:val="0"/>
                <w:numId w:val="12"/>
              </w:numPr>
              <w:tabs>
                <w:tab w:val="left" w:pos="456"/>
              </w:tabs>
              <w:suppressAutoHyphens w:val="0"/>
              <w:spacing w:line="256" w:lineRule="auto"/>
              <w:ind w:left="30" w:firstLine="0"/>
              <w:jc w:val="both"/>
            </w:pPr>
            <w:r>
              <w:rPr>
                <w:color w:val="000000"/>
                <w:shd w:val="clear" w:color="auto" w:fill="FFFFFF"/>
              </w:rPr>
              <w:t>копія заяви про вчинення щодо дитини кримінального правопорушення або про залучення дитини до провадження як потерпілої, зареєстрованої в установленому порядку у відповідних правоохоронних органах;</w:t>
            </w:r>
          </w:p>
          <w:p w:rsidR="00125861" w:rsidRDefault="00125861" w:rsidP="00125861">
            <w:pPr>
              <w:widowControl/>
              <w:numPr>
                <w:ilvl w:val="0"/>
                <w:numId w:val="12"/>
              </w:numPr>
              <w:tabs>
                <w:tab w:val="left" w:pos="456"/>
              </w:tabs>
              <w:suppressAutoHyphens w:val="0"/>
              <w:spacing w:line="256" w:lineRule="auto"/>
              <w:ind w:left="30" w:firstLine="0"/>
              <w:jc w:val="both"/>
            </w:pPr>
            <w:r>
              <w:rPr>
                <w:color w:val="000000"/>
                <w:shd w:val="clear" w:color="auto" w:fill="FFFFFF"/>
              </w:rPr>
              <w:t>копія витягу з Єдиного реєстру досудових розслідувань про відкриття кримінального провадження (незалежно від результатів досудового розслідування) за зазначеною заявою про вчинення злочину щодо дитини в зоні воєнних дій та збройних конфліктів;</w:t>
            </w:r>
          </w:p>
          <w:p w:rsidR="00125861" w:rsidRDefault="00125861" w:rsidP="00125861">
            <w:pPr>
              <w:widowControl/>
              <w:numPr>
                <w:ilvl w:val="0"/>
                <w:numId w:val="12"/>
              </w:numPr>
              <w:tabs>
                <w:tab w:val="left" w:pos="456"/>
              </w:tabs>
              <w:suppressAutoHyphens w:val="0"/>
              <w:spacing w:line="256" w:lineRule="auto"/>
              <w:ind w:left="30" w:firstLine="0"/>
              <w:jc w:val="both"/>
            </w:pPr>
            <w:r>
              <w:rPr>
                <w:color w:val="000000"/>
                <w:shd w:val="clear" w:color="auto" w:fill="FFFFFF"/>
              </w:rPr>
              <w:t>копія висновку експерта за результатами судової експертизи (за наявності), проведеної в ході досудового розслідування в кримінальному провадженні, якою встановлено факти фізичного, сексуального насильства щодо дитини внаслідок воєнних дій та збройних конфліктів;</w:t>
            </w:r>
          </w:p>
          <w:p w:rsidR="00125861" w:rsidRDefault="00125861" w:rsidP="00156AB8">
            <w:pPr>
              <w:tabs>
                <w:tab w:val="left" w:pos="900"/>
              </w:tabs>
              <w:spacing w:line="256" w:lineRule="auto"/>
              <w:ind w:left="30"/>
              <w:jc w:val="both"/>
            </w:pPr>
            <w:r>
              <w:rPr>
                <w:b/>
                <w:color w:val="000000"/>
                <w:shd w:val="clear" w:color="auto" w:fill="FFFFFF"/>
              </w:rPr>
              <w:t>для тих, які були викрадені або незаконно вивезені за межі України, залучалися до участі у діях воєнізованих чи збройних формувань, незаконно утримувалися, у тому числі в полоні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125861" w:rsidRDefault="00125861" w:rsidP="00125861">
            <w:pPr>
              <w:pStyle w:val="a7"/>
              <w:numPr>
                <w:ilvl w:val="0"/>
                <w:numId w:val="13"/>
              </w:numPr>
              <w:tabs>
                <w:tab w:val="left" w:pos="456"/>
              </w:tabs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копія заяви про вчинення щодо дитини кримінального правопорушення або про залучення дитини до провадження як потерпілої, зареєстрованої в установленому порядку у відповідних правоохоронних органах;</w:t>
            </w:r>
          </w:p>
          <w:p w:rsidR="00125861" w:rsidRDefault="00125861" w:rsidP="00125861">
            <w:pPr>
              <w:pStyle w:val="a7"/>
              <w:numPr>
                <w:ilvl w:val="0"/>
                <w:numId w:val="13"/>
              </w:numPr>
              <w:tabs>
                <w:tab w:val="left" w:pos="456"/>
              </w:tabs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копія витягу з Єдиного реєстру досудових розслідувань про відкриття кримінального провадження (незалежно від результатів досудового розслідування) за зазначеною заявою про вчинення злочину щодо дитини в зоні воєнних дій та збройних конфліктів;</w:t>
            </w:r>
          </w:p>
          <w:p w:rsidR="00125861" w:rsidRDefault="00125861" w:rsidP="00156AB8">
            <w:pPr>
              <w:tabs>
                <w:tab w:val="left" w:pos="900"/>
              </w:tabs>
              <w:spacing w:line="256" w:lineRule="auto"/>
              <w:ind w:left="30"/>
              <w:jc w:val="both"/>
            </w:pPr>
            <w:r>
              <w:rPr>
                <w:b/>
                <w:color w:val="000000"/>
                <w:shd w:val="clear" w:color="auto" w:fill="FFFFFF"/>
              </w:rPr>
              <w:t>для тих, які зазнали психологічного насильства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125861" w:rsidRDefault="00125861" w:rsidP="00125861">
            <w:pPr>
              <w:pStyle w:val="a7"/>
              <w:numPr>
                <w:ilvl w:val="0"/>
                <w:numId w:val="13"/>
              </w:numPr>
              <w:tabs>
                <w:tab w:val="left" w:pos="456"/>
              </w:tabs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висновок оцінки потреб сім’ї (особи) у соціальних послугах, підготовлений центром соціальних служб для сім’ї, дітей та молоді;</w:t>
            </w:r>
          </w:p>
          <w:p w:rsidR="00125861" w:rsidRDefault="00125861" w:rsidP="00125861">
            <w:pPr>
              <w:pStyle w:val="a7"/>
              <w:numPr>
                <w:ilvl w:val="0"/>
                <w:numId w:val="13"/>
              </w:numPr>
              <w:tabs>
                <w:tab w:val="left" w:pos="456"/>
              </w:tabs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копія посвідчення з написом «Посвідчення члена сім’ї загиблого», якщо дитина отримала статус відповідно до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Порядку надання статусу особи, на яку поширюється чинність Закону України «Про статус ветеранів війни, гарантії їх соціального захисту»;</w:t>
            </w:r>
          </w:p>
          <w:p w:rsidR="00125861" w:rsidRDefault="00125861" w:rsidP="00125861">
            <w:pPr>
              <w:pStyle w:val="a7"/>
              <w:numPr>
                <w:ilvl w:val="0"/>
                <w:numId w:val="13"/>
              </w:numPr>
              <w:tabs>
                <w:tab w:val="left" w:pos="456"/>
              </w:tabs>
              <w:spacing w:line="256" w:lineRule="auto"/>
              <w:ind w:left="3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копія свідоцтва про смерть та копія документа, що підтверджує загибель особи в населеному пункті, на території якого здійснювалася антитерористична операція, або копія документа, що підтверджує смерть особи внаслідок поранення, контузії, каліцтва, отриманих у зазначеному населеному пункті у період здійснення антитерористичної операції, у разі загибелі батьків дитини або одного з них - із числа цивільних осіб.</w:t>
            </w:r>
          </w:p>
          <w:p w:rsidR="00125861" w:rsidRDefault="00125861" w:rsidP="00156AB8">
            <w:pPr>
              <w:pStyle w:val="a3"/>
              <w:spacing w:line="256" w:lineRule="auto"/>
              <w:ind w:left="30"/>
              <w:jc w:val="both"/>
            </w:pPr>
          </w:p>
          <w:p w:rsidR="00125861" w:rsidRDefault="00125861" w:rsidP="00156AB8">
            <w:pPr>
              <w:pStyle w:val="a3"/>
              <w:spacing w:line="256" w:lineRule="auto"/>
              <w:ind w:left="30"/>
              <w:jc w:val="both"/>
              <w:rPr>
                <w:iCs/>
              </w:rPr>
            </w:pPr>
            <w:r>
              <w:t xml:space="preserve">ДОКУМЕНТИ ПОДАЮТЬСЯ У ДВОХ ПРИМІРНИКАХ </w:t>
            </w:r>
          </w:p>
          <w:p w:rsidR="00125861" w:rsidRDefault="00125861" w:rsidP="00156AB8">
            <w:pPr>
              <w:tabs>
                <w:tab w:val="left" w:pos="900"/>
              </w:tabs>
              <w:spacing w:line="256" w:lineRule="auto"/>
              <w:ind w:left="30"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125861" w:rsidRDefault="00125861" w:rsidP="00156AB8">
            <w:pPr>
              <w:spacing w:line="256" w:lineRule="auto"/>
              <w:ind w:left="30" w:right="1"/>
              <w:jc w:val="both"/>
            </w:pPr>
            <w:r>
              <w:rPr>
                <w:iCs/>
              </w:rPr>
              <w:t>Копії документів подаються засвідченими в установленому порядку.</w:t>
            </w:r>
          </w:p>
        </w:tc>
      </w:tr>
      <w:tr w:rsidR="00125861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861" w:rsidRDefault="00125861" w:rsidP="00156AB8">
            <w:pPr>
              <w:pStyle w:val="a3"/>
              <w:snapToGrid w:val="0"/>
              <w:spacing w:line="256" w:lineRule="auto"/>
            </w:pPr>
            <w:r>
              <w:lastRenderedPageBreak/>
              <w:t>3. Платність (в разі платності-розмір, порядок внесення плати, р/р)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861" w:rsidRDefault="00125861" w:rsidP="00156AB8">
            <w:pPr>
              <w:pStyle w:val="a3"/>
              <w:snapToGrid w:val="0"/>
              <w:spacing w:line="256" w:lineRule="auto"/>
              <w:jc w:val="both"/>
            </w:pPr>
            <w:r>
              <w:t>Безоплатно</w:t>
            </w:r>
          </w:p>
        </w:tc>
      </w:tr>
      <w:tr w:rsidR="00125861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861" w:rsidRDefault="00125861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861" w:rsidRDefault="00125861" w:rsidP="00156AB8">
            <w:pPr>
              <w:pStyle w:val="a3"/>
              <w:snapToGrid w:val="0"/>
              <w:spacing w:line="256" w:lineRule="auto"/>
              <w:jc w:val="both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</w:tc>
      </w:tr>
      <w:tr w:rsidR="00125861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861" w:rsidRDefault="00125861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861" w:rsidRDefault="00125861" w:rsidP="00156AB8">
            <w:pPr>
              <w:pStyle w:val="a3"/>
              <w:snapToGrid w:val="0"/>
              <w:spacing w:line="256" w:lineRule="auto"/>
              <w:jc w:val="both"/>
            </w:pPr>
            <w:r>
              <w:t>Рішення виконавчого комітету</w:t>
            </w:r>
          </w:p>
        </w:tc>
      </w:tr>
      <w:tr w:rsidR="00125861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861" w:rsidRDefault="00125861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861" w:rsidRDefault="00125861" w:rsidP="00156AB8">
            <w:pPr>
              <w:snapToGrid w:val="0"/>
              <w:spacing w:line="256" w:lineRule="auto"/>
              <w:jc w:val="both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125861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861" w:rsidRDefault="00125861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861" w:rsidRDefault="00125861" w:rsidP="00156AB8">
            <w:pPr>
              <w:snapToGrid w:val="0"/>
              <w:spacing w:line="256" w:lineRule="auto"/>
              <w:jc w:val="both"/>
            </w:pPr>
            <w:r>
              <w:t>7.1. Постанова Кабінету Міністрів України від 05.04.2017 р. № 268 «Про затвердження Порядку надання статусу дитини, яка постраждала внаслідок воєнних дій та збройних конфліктів»;</w:t>
            </w:r>
          </w:p>
          <w:p w:rsidR="00125861" w:rsidRDefault="00125861" w:rsidP="00156AB8">
            <w:pPr>
              <w:pStyle w:val="a3"/>
              <w:spacing w:line="256" w:lineRule="auto"/>
              <w:jc w:val="both"/>
            </w:pPr>
            <w:r>
              <w:t>7.2. Закон України «Про адміністративні послуги».</w:t>
            </w:r>
          </w:p>
          <w:p w:rsidR="00125861" w:rsidRDefault="00125861" w:rsidP="00156AB8">
            <w:pPr>
              <w:pStyle w:val="a3"/>
              <w:spacing w:line="256" w:lineRule="auto"/>
              <w:jc w:val="both"/>
            </w:pPr>
          </w:p>
        </w:tc>
      </w:tr>
    </w:tbl>
    <w:p w:rsidR="00125861" w:rsidRDefault="00125861" w:rsidP="00125861"/>
    <w:p w:rsidR="00125861" w:rsidRDefault="00125861" w:rsidP="00125861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125861" w:rsidRDefault="00125861" w:rsidP="00125861">
      <w:pPr>
        <w:ind w:firstLine="567"/>
        <w:jc w:val="both"/>
      </w:pPr>
    </w:p>
    <w:p w:rsidR="00125861" w:rsidRDefault="00125861" w:rsidP="00125861">
      <w:pPr>
        <w:ind w:firstLine="567"/>
        <w:jc w:val="both"/>
      </w:pPr>
    </w:p>
    <w:p w:rsidR="00125861" w:rsidRDefault="00125861" w:rsidP="00125861"/>
    <w:p w:rsidR="00125861" w:rsidRDefault="00125861" w:rsidP="00125861">
      <w:pPr>
        <w:tabs>
          <w:tab w:val="num" w:pos="-720"/>
          <w:tab w:val="left" w:pos="7513"/>
          <w:tab w:val="left" w:pos="7560"/>
          <w:tab w:val="left" w:pos="7655"/>
        </w:tabs>
        <w:rPr>
          <w:rFonts w:eastAsia="Times New Roman" w:cs="Times New Roman"/>
          <w:kern w:val="0"/>
          <w:lang w:eastAsia="uk-UA" w:bidi="ar-SA"/>
        </w:rPr>
      </w:pPr>
      <w:r>
        <w:t>Керуючий справами виконавчого комітету</w:t>
      </w:r>
      <w:r>
        <w:tab/>
        <w:t>Ю. САБІЙ</w:t>
      </w:r>
    </w:p>
    <w:p w:rsidR="00125861" w:rsidRDefault="00125861" w:rsidP="00125861">
      <w:pPr>
        <w:tabs>
          <w:tab w:val="left" w:pos="7513"/>
          <w:tab w:val="left" w:pos="7655"/>
        </w:tabs>
        <w:spacing w:line="360" w:lineRule="auto"/>
      </w:pPr>
    </w:p>
    <w:p w:rsidR="00125861" w:rsidRDefault="00125861" w:rsidP="00125861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9B6A98" w:rsidRPr="00B10162" w:rsidRDefault="00125861" w:rsidP="00B10162">
      <w:bookmarkStart w:id="0" w:name="_GoBack"/>
      <w:bookmarkEnd w:id="0"/>
    </w:p>
    <w:sectPr w:rsidR="009B6A98" w:rsidRPr="00B1016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62" w:rsidRDefault="00B10162" w:rsidP="00B10162">
      <w:r>
        <w:separator/>
      </w:r>
    </w:p>
  </w:endnote>
  <w:endnote w:type="continuationSeparator" w:id="0">
    <w:p w:rsidR="00B10162" w:rsidRDefault="00B10162" w:rsidP="00B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62" w:rsidRDefault="00B10162" w:rsidP="00B10162">
      <w:r>
        <w:separator/>
      </w:r>
    </w:p>
  </w:footnote>
  <w:footnote w:type="continuationSeparator" w:id="0">
    <w:p w:rsidR="00B10162" w:rsidRDefault="00B10162" w:rsidP="00B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EA" w:rsidRDefault="00125861" w:rsidP="00660B9F">
    <w:pPr>
      <w:pStyle w:val="a8"/>
      <w:tabs>
        <w:tab w:val="clear" w:pos="4819"/>
        <w:tab w:val="clear" w:pos="9639"/>
        <w:tab w:val="left" w:pos="7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206D1F"/>
    <w:multiLevelType w:val="hybridMultilevel"/>
    <w:tmpl w:val="FC8E80F6"/>
    <w:lvl w:ilvl="0" w:tplc="51A22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3" w15:restartNumberingAfterBreak="0">
    <w:nsid w:val="21CA77F0"/>
    <w:multiLevelType w:val="hybridMultilevel"/>
    <w:tmpl w:val="931ADAEE"/>
    <w:lvl w:ilvl="0" w:tplc="AF8406AE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88F00DA"/>
    <w:multiLevelType w:val="hybridMultilevel"/>
    <w:tmpl w:val="C298BAD2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58E3E8E"/>
    <w:multiLevelType w:val="multilevel"/>
    <w:tmpl w:val="2AAA0C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73D8680D"/>
    <w:multiLevelType w:val="hybridMultilevel"/>
    <w:tmpl w:val="EE48E2BA"/>
    <w:lvl w:ilvl="0" w:tplc="51A22F4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15F39"/>
    <w:rsid w:val="00125861"/>
    <w:rsid w:val="001544BF"/>
    <w:rsid w:val="0041340B"/>
    <w:rsid w:val="004A6016"/>
    <w:rsid w:val="005C43CD"/>
    <w:rsid w:val="00601037"/>
    <w:rsid w:val="00781722"/>
    <w:rsid w:val="00827115"/>
    <w:rsid w:val="009E6FA8"/>
    <w:rsid w:val="00A22382"/>
    <w:rsid w:val="00AA2137"/>
    <w:rsid w:val="00B10162"/>
    <w:rsid w:val="00B868EC"/>
    <w:rsid w:val="00BB3B79"/>
    <w:rsid w:val="00BD67D2"/>
    <w:rsid w:val="00DE1409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12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4005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2020-03-20T11:35:00Z</dcterms:created>
  <dcterms:modified xsi:type="dcterms:W3CDTF">2020-03-20T11:35:00Z</dcterms:modified>
</cp:coreProperties>
</file>