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DA" w:rsidRDefault="001E69DA" w:rsidP="001E69DA">
      <w:pPr>
        <w:jc w:val="center"/>
        <w:rPr>
          <w:b/>
          <w:sz w:val="26"/>
          <w:szCs w:val="26"/>
          <w:lang w:eastAsia="uk-UA"/>
        </w:rPr>
      </w:pPr>
      <w:r>
        <w:rPr>
          <w:b/>
          <w:sz w:val="26"/>
          <w:szCs w:val="26"/>
          <w:lang w:eastAsia="uk-UA"/>
        </w:rPr>
        <w:t xml:space="preserve">ІНФОРМАЦІЙНА КАРТКА </w:t>
      </w:r>
    </w:p>
    <w:p w:rsidR="001E69DA" w:rsidRDefault="001E69DA" w:rsidP="001E69DA">
      <w:pPr>
        <w:tabs>
          <w:tab w:val="left" w:pos="3969"/>
        </w:tabs>
        <w:jc w:val="center"/>
        <w:rPr>
          <w:b/>
          <w:sz w:val="26"/>
          <w:szCs w:val="26"/>
          <w:lang w:eastAsia="uk-UA"/>
        </w:rPr>
      </w:pPr>
      <w:r>
        <w:rPr>
          <w:b/>
          <w:sz w:val="26"/>
          <w:szCs w:val="26"/>
          <w:lang w:eastAsia="uk-UA"/>
        </w:rPr>
        <w:t>адміністративної послуги</w:t>
      </w:r>
    </w:p>
    <w:p w:rsidR="001E69DA" w:rsidRDefault="001E69DA" w:rsidP="001E69DA">
      <w:pPr>
        <w:tabs>
          <w:tab w:val="left" w:pos="3969"/>
        </w:tabs>
        <w:jc w:val="center"/>
        <w:rPr>
          <w:b/>
          <w:sz w:val="26"/>
          <w:szCs w:val="26"/>
          <w:lang w:eastAsia="uk-UA"/>
        </w:rPr>
      </w:pPr>
      <w:r>
        <w:rPr>
          <w:b/>
          <w:sz w:val="26"/>
          <w:szCs w:val="26"/>
          <w:lang w:eastAsia="uk-UA"/>
        </w:rPr>
        <w:t>державна реєстрація іншого (відмінного від права власності) речового права на нерухоме майно</w:t>
      </w:r>
    </w:p>
    <w:p w:rsidR="001E69DA" w:rsidRDefault="001E69DA" w:rsidP="001E69DA">
      <w:pPr>
        <w:tabs>
          <w:tab w:val="left" w:pos="3969"/>
        </w:tabs>
        <w:jc w:val="center"/>
        <w:rPr>
          <w:lang w:eastAsia="uk-UA"/>
        </w:rPr>
      </w:pPr>
    </w:p>
    <w:p w:rsidR="001E69DA" w:rsidRDefault="001E69DA" w:rsidP="001E69DA">
      <w:pPr>
        <w:jc w:val="center"/>
        <w:rPr>
          <w:lang w:eastAsia="uk-UA"/>
        </w:rPr>
      </w:pPr>
      <w:r>
        <w:rPr>
          <w:lang w:eastAsia="uk-UA"/>
        </w:rPr>
        <w:t>Відділ державної реєстрації речових прав на нерухоме майно та їх обтяжень управління з питань реєстрації Хмельницької міської ради</w:t>
      </w:r>
    </w:p>
    <w:p w:rsidR="001E69DA" w:rsidRDefault="001E69DA" w:rsidP="001E69DA">
      <w:pPr>
        <w:jc w:val="center"/>
        <w:rPr>
          <w:sz w:val="20"/>
          <w:szCs w:val="20"/>
          <w:lang w:eastAsia="uk-UA"/>
        </w:rPr>
      </w:pPr>
      <w:r>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1E69DA" w:rsidRDefault="001E69DA" w:rsidP="001E69DA">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1E69DA" w:rsidTr="00765497">
        <w:tc>
          <w:tcPr>
            <w:tcW w:w="5000" w:type="pct"/>
            <w:gridSpan w:val="3"/>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1E69DA" w:rsidRDefault="001E69DA" w:rsidP="00765497">
            <w:pPr>
              <w:spacing w:line="276" w:lineRule="auto"/>
              <w:jc w:val="center"/>
              <w:rPr>
                <w:b/>
                <w:sz w:val="24"/>
                <w:szCs w:val="24"/>
                <w:lang w:eastAsia="uk-UA"/>
              </w:rPr>
            </w:pPr>
            <w:r>
              <w:rPr>
                <w:b/>
                <w:sz w:val="24"/>
                <w:szCs w:val="24"/>
                <w:lang w:eastAsia="uk-UA"/>
              </w:rPr>
              <w:t>та/або центру надання адміністративних послуг</w:t>
            </w:r>
          </w:p>
        </w:tc>
      </w:tr>
      <w:tr w:rsidR="001E69DA" w:rsidTr="00BE6728">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rPr>
                <w:sz w:val="24"/>
                <w:szCs w:val="24"/>
                <w:lang w:eastAsia="uk-UA"/>
              </w:rPr>
            </w:pPr>
            <w:r>
              <w:rPr>
                <w:sz w:val="24"/>
                <w:szCs w:val="24"/>
                <w:lang w:eastAsia="uk-UA"/>
              </w:rPr>
              <w:t xml:space="preserve">Місцезнаходження </w:t>
            </w:r>
          </w:p>
        </w:tc>
        <w:tc>
          <w:tcPr>
            <w:tcW w:w="3215" w:type="pct"/>
            <w:vMerge w:val="restart"/>
            <w:tcBorders>
              <w:top w:val="outset" w:sz="6" w:space="0" w:color="000000"/>
              <w:left w:val="outset" w:sz="6" w:space="0" w:color="000000"/>
              <w:right w:val="outset" w:sz="6" w:space="0" w:color="000000"/>
            </w:tcBorders>
          </w:tcPr>
          <w:p w:rsidR="001E69DA" w:rsidRPr="00D977E6" w:rsidRDefault="001E69DA" w:rsidP="001E69DA">
            <w:pPr>
              <w:pStyle w:val="a5"/>
              <w:rPr>
                <w:rFonts w:ascii="Times New Roman" w:hAnsi="Times New Roman" w:cs="Times New Roman"/>
                <w:b/>
                <w:sz w:val="24"/>
                <w:szCs w:val="24"/>
                <w:lang w:eastAsia="uk-UA"/>
              </w:rPr>
            </w:pPr>
            <w:r w:rsidRPr="00D977E6">
              <w:rPr>
                <w:rFonts w:ascii="Times New Roman" w:hAnsi="Times New Roman" w:cs="Times New Roman"/>
                <w:b/>
                <w:sz w:val="24"/>
                <w:szCs w:val="24"/>
              </w:rPr>
              <w:t xml:space="preserve">Відділ </w:t>
            </w:r>
            <w:r w:rsidRPr="00D977E6">
              <w:rPr>
                <w:rFonts w:ascii="Times New Roman" w:hAnsi="Times New Roman" w:cs="Times New Roman"/>
                <w:b/>
                <w:sz w:val="24"/>
                <w:szCs w:val="24"/>
                <w:lang w:eastAsia="uk-UA"/>
              </w:rPr>
              <w:t>державної реєстрації речових прав на нерухоме майно та їх обтяжень управління з питань реєстрації Хмельницької міської ради</w:t>
            </w:r>
          </w:p>
          <w:p w:rsidR="001E69DA" w:rsidRPr="00D977E6" w:rsidRDefault="001E69DA" w:rsidP="001E69DA">
            <w:pPr>
              <w:pStyle w:val="a5"/>
              <w:rPr>
                <w:rFonts w:ascii="Times New Roman" w:hAnsi="Times New Roman" w:cs="Times New Roman"/>
                <w:sz w:val="24"/>
                <w:szCs w:val="24"/>
              </w:rPr>
            </w:pPr>
            <w:r w:rsidRPr="00D977E6">
              <w:rPr>
                <w:rFonts w:ascii="Times New Roman" w:hAnsi="Times New Roman" w:cs="Times New Roman"/>
                <w:sz w:val="24"/>
                <w:szCs w:val="24"/>
              </w:rPr>
              <w:t>м. Хмельницький, вул. Пилипчука, 3</w:t>
            </w:r>
          </w:p>
          <w:p w:rsidR="001E69DA" w:rsidRPr="00D977E6" w:rsidRDefault="001E69DA" w:rsidP="001E69DA">
            <w:pPr>
              <w:pStyle w:val="a5"/>
              <w:rPr>
                <w:rFonts w:ascii="Times New Roman" w:hAnsi="Times New Roman" w:cs="Times New Roman"/>
                <w:sz w:val="24"/>
                <w:szCs w:val="24"/>
              </w:rPr>
            </w:pPr>
            <w:r w:rsidRPr="00D977E6">
              <w:rPr>
                <w:rFonts w:ascii="Times New Roman" w:hAnsi="Times New Roman" w:cs="Times New Roman"/>
                <w:sz w:val="24"/>
                <w:szCs w:val="24"/>
              </w:rPr>
              <w:t xml:space="preserve">Графік прийому документів: понеділок - п’ятниця з 09.00 год. </w:t>
            </w:r>
            <w:r>
              <w:rPr>
                <w:rFonts w:ascii="Times New Roman" w:hAnsi="Times New Roman" w:cs="Times New Roman"/>
                <w:sz w:val="24"/>
                <w:szCs w:val="24"/>
              </w:rPr>
              <w:t xml:space="preserve">до 12.45 год., з 14.00 год. до </w:t>
            </w:r>
            <w:r w:rsidRPr="00D977E6">
              <w:rPr>
                <w:rFonts w:ascii="Times New Roman" w:hAnsi="Times New Roman" w:cs="Times New Roman"/>
                <w:sz w:val="24"/>
                <w:szCs w:val="24"/>
              </w:rPr>
              <w:t>16.00 год.</w:t>
            </w:r>
          </w:p>
          <w:p w:rsidR="001E69DA" w:rsidRPr="00D977E6" w:rsidRDefault="001E69DA" w:rsidP="001E69DA">
            <w:pPr>
              <w:pStyle w:val="a5"/>
              <w:rPr>
                <w:rFonts w:ascii="Times New Roman" w:hAnsi="Times New Roman" w:cs="Times New Roman"/>
                <w:sz w:val="24"/>
                <w:szCs w:val="24"/>
              </w:rPr>
            </w:pPr>
            <w:r w:rsidRPr="00D977E6">
              <w:rPr>
                <w:rFonts w:ascii="Times New Roman" w:hAnsi="Times New Roman" w:cs="Times New Roman"/>
                <w:sz w:val="24"/>
                <w:szCs w:val="24"/>
              </w:rPr>
              <w:t xml:space="preserve">Графік видачі документів: понеділок - п’ятниця - з 14.00 год. до 17.00 год. </w:t>
            </w:r>
          </w:p>
          <w:p w:rsidR="001E69DA" w:rsidRPr="00D977E6" w:rsidRDefault="001E69DA" w:rsidP="001E69DA">
            <w:pPr>
              <w:pStyle w:val="a5"/>
              <w:rPr>
                <w:rFonts w:ascii="Times New Roman" w:hAnsi="Times New Roman" w:cs="Times New Roman"/>
                <w:sz w:val="24"/>
                <w:szCs w:val="24"/>
              </w:rPr>
            </w:pPr>
            <w:r w:rsidRPr="00D977E6">
              <w:rPr>
                <w:rFonts w:ascii="Times New Roman" w:hAnsi="Times New Roman" w:cs="Times New Roman"/>
                <w:sz w:val="24"/>
                <w:szCs w:val="24"/>
              </w:rPr>
              <w:t>Обідня перерва з 13.00 год. до 14.00 год.</w:t>
            </w:r>
          </w:p>
          <w:p w:rsidR="001E69DA" w:rsidRPr="00D977E6" w:rsidRDefault="001E69DA" w:rsidP="001E69DA">
            <w:pPr>
              <w:pStyle w:val="a5"/>
              <w:rPr>
                <w:rFonts w:ascii="Times New Roman" w:hAnsi="Times New Roman" w:cs="Times New Roman"/>
                <w:color w:val="000000"/>
                <w:sz w:val="24"/>
                <w:szCs w:val="24"/>
              </w:rPr>
            </w:pPr>
            <w:proofErr w:type="spellStart"/>
            <w:r w:rsidRPr="00D977E6">
              <w:rPr>
                <w:rFonts w:ascii="Times New Roman" w:hAnsi="Times New Roman" w:cs="Times New Roman"/>
                <w:color w:val="000000"/>
                <w:sz w:val="24"/>
                <w:szCs w:val="24"/>
              </w:rPr>
              <w:t>тел</w:t>
            </w:r>
            <w:proofErr w:type="spellEnd"/>
            <w:r w:rsidRPr="00D977E6">
              <w:rPr>
                <w:rFonts w:ascii="Times New Roman" w:hAnsi="Times New Roman" w:cs="Times New Roman"/>
                <w:color w:val="000000"/>
                <w:sz w:val="24"/>
                <w:szCs w:val="24"/>
              </w:rPr>
              <w:t>. (0382) 65-10-13</w:t>
            </w:r>
          </w:p>
          <w:p w:rsidR="001E69DA" w:rsidRPr="001E69DA" w:rsidRDefault="001E69DA" w:rsidP="001E69DA">
            <w:pPr>
              <w:pStyle w:val="a5"/>
              <w:rPr>
                <w:rFonts w:ascii="Times New Roman" w:hAnsi="Times New Roman" w:cs="Times New Roman"/>
                <w:color w:val="000000"/>
                <w:sz w:val="24"/>
                <w:szCs w:val="24"/>
                <w:u w:val="single"/>
                <w:lang w:val="ru-RU"/>
              </w:rPr>
            </w:pPr>
            <w:r w:rsidRPr="00D977E6">
              <w:rPr>
                <w:rFonts w:ascii="Times New Roman" w:hAnsi="Times New Roman" w:cs="Times New Roman"/>
                <w:color w:val="000000"/>
                <w:sz w:val="24"/>
                <w:szCs w:val="24"/>
              </w:rPr>
              <w:t>е-</w:t>
            </w:r>
            <w:proofErr w:type="spellStart"/>
            <w:r w:rsidRPr="00D977E6">
              <w:rPr>
                <w:rFonts w:ascii="Times New Roman" w:hAnsi="Times New Roman" w:cs="Times New Roman"/>
                <w:color w:val="000000"/>
                <w:sz w:val="24"/>
                <w:szCs w:val="24"/>
              </w:rPr>
              <w:t>mail</w:t>
            </w:r>
            <w:proofErr w:type="spellEnd"/>
            <w:r w:rsidRPr="00D977E6">
              <w:rPr>
                <w:rFonts w:ascii="Times New Roman" w:hAnsi="Times New Roman" w:cs="Times New Roman"/>
                <w:color w:val="000000"/>
                <w:sz w:val="24"/>
                <w:szCs w:val="24"/>
              </w:rPr>
              <w:t>:</w:t>
            </w:r>
            <w:r w:rsidRPr="00D977E6">
              <w:rPr>
                <w:rFonts w:ascii="Times New Roman" w:hAnsi="Times New Roman" w:cs="Times New Roman"/>
                <w:color w:val="800000"/>
                <w:sz w:val="24"/>
                <w:szCs w:val="24"/>
              </w:rPr>
              <w:t xml:space="preserve"> </w:t>
            </w:r>
            <w:hyperlink r:id="rId5" w:history="1">
              <w:r w:rsidRPr="00A67612">
                <w:rPr>
                  <w:rStyle w:val="a6"/>
                  <w:rFonts w:ascii="Times New Roman" w:hAnsi="Times New Roman" w:cs="Times New Roman"/>
                  <w:sz w:val="24"/>
                  <w:szCs w:val="24"/>
                  <w:lang w:val="en-US"/>
                </w:rPr>
                <w:t>drrp</w:t>
              </w:r>
              <w:r w:rsidRPr="001E69DA">
                <w:rPr>
                  <w:rStyle w:val="a6"/>
                  <w:rFonts w:ascii="Times New Roman" w:hAnsi="Times New Roman" w:cs="Times New Roman"/>
                  <w:sz w:val="24"/>
                  <w:szCs w:val="24"/>
                  <w:lang w:val="ru-RU"/>
                </w:rPr>
                <w:t>@</w:t>
              </w:r>
              <w:r w:rsidRPr="00A67612">
                <w:rPr>
                  <w:rStyle w:val="a6"/>
                  <w:rFonts w:ascii="Times New Roman" w:hAnsi="Times New Roman" w:cs="Times New Roman"/>
                  <w:sz w:val="24"/>
                  <w:szCs w:val="24"/>
                  <w:lang w:val="en-US"/>
                </w:rPr>
                <w:t>khm</w:t>
              </w:r>
              <w:r w:rsidRPr="001E69DA">
                <w:rPr>
                  <w:rStyle w:val="a6"/>
                  <w:rFonts w:ascii="Times New Roman" w:hAnsi="Times New Roman" w:cs="Times New Roman"/>
                  <w:sz w:val="24"/>
                  <w:szCs w:val="24"/>
                  <w:lang w:val="ru-RU"/>
                </w:rPr>
                <w:t>.</w:t>
              </w:r>
              <w:r w:rsidRPr="00A67612">
                <w:rPr>
                  <w:rStyle w:val="a6"/>
                  <w:rFonts w:ascii="Times New Roman" w:hAnsi="Times New Roman" w:cs="Times New Roman"/>
                  <w:sz w:val="24"/>
                  <w:szCs w:val="24"/>
                  <w:lang w:val="en-US"/>
                </w:rPr>
                <w:t>gov</w:t>
              </w:r>
              <w:r w:rsidRPr="001E69DA">
                <w:rPr>
                  <w:rStyle w:val="a6"/>
                  <w:rFonts w:ascii="Times New Roman" w:hAnsi="Times New Roman" w:cs="Times New Roman"/>
                  <w:sz w:val="24"/>
                  <w:szCs w:val="24"/>
                  <w:lang w:val="ru-RU"/>
                </w:rPr>
                <w:t>.</w:t>
              </w:r>
              <w:proofErr w:type="spellStart"/>
              <w:r w:rsidRPr="00A67612">
                <w:rPr>
                  <w:rStyle w:val="a6"/>
                  <w:rFonts w:ascii="Times New Roman" w:hAnsi="Times New Roman" w:cs="Times New Roman"/>
                  <w:sz w:val="24"/>
                  <w:szCs w:val="24"/>
                  <w:lang w:val="en-US"/>
                </w:rPr>
                <w:t>ua</w:t>
              </w:r>
              <w:proofErr w:type="spellEnd"/>
            </w:hyperlink>
          </w:p>
          <w:p w:rsidR="001E69DA" w:rsidRPr="00D977E6" w:rsidRDefault="001E69DA" w:rsidP="001E69DA">
            <w:pPr>
              <w:pStyle w:val="a5"/>
              <w:rPr>
                <w:rFonts w:ascii="Times New Roman" w:hAnsi="Times New Roman" w:cs="Times New Roman"/>
                <w:sz w:val="24"/>
                <w:szCs w:val="24"/>
              </w:rPr>
            </w:pPr>
          </w:p>
          <w:p w:rsidR="001E69DA" w:rsidRPr="00D977E6" w:rsidRDefault="001E69DA" w:rsidP="001E69DA">
            <w:pPr>
              <w:pStyle w:val="a4"/>
              <w:snapToGrid w:val="0"/>
              <w:rPr>
                <w:rFonts w:eastAsia="Times New Roman" w:cs="Times New Roman"/>
                <w:b/>
              </w:rPr>
            </w:pPr>
            <w:r w:rsidRPr="00D977E6">
              <w:rPr>
                <w:rFonts w:cs="Times New Roman"/>
                <w:b/>
              </w:rPr>
              <w:t xml:space="preserve">Управління адміністративних послуг </w:t>
            </w:r>
            <w:r w:rsidRPr="00D977E6">
              <w:rPr>
                <w:b/>
                <w:lang w:eastAsia="uk-UA"/>
              </w:rPr>
              <w:t>Хмельницької міської ради</w:t>
            </w:r>
          </w:p>
          <w:p w:rsidR="001E69DA" w:rsidRPr="00BF7ED2" w:rsidRDefault="001E69DA" w:rsidP="001E69DA">
            <w:pPr>
              <w:pStyle w:val="a4"/>
              <w:snapToGrid w:val="0"/>
              <w:rPr>
                <w:rFonts w:cs="Times New Roman"/>
              </w:rPr>
            </w:pPr>
            <w:r w:rsidRPr="00BF7ED2">
              <w:rPr>
                <w:rFonts w:cs="Times New Roman"/>
              </w:rPr>
              <w:t xml:space="preserve">Хмельницької міської ради, </w:t>
            </w:r>
          </w:p>
          <w:p w:rsidR="001E69DA" w:rsidRPr="00BF7ED2" w:rsidRDefault="001E69DA" w:rsidP="001E69DA">
            <w:pPr>
              <w:pStyle w:val="a4"/>
              <w:snapToGrid w:val="0"/>
              <w:rPr>
                <w:rFonts w:cs="Times New Roman"/>
              </w:rPr>
            </w:pPr>
            <w:r w:rsidRPr="00BF7ED2">
              <w:rPr>
                <w:rFonts w:cs="Times New Roman"/>
              </w:rPr>
              <w:t xml:space="preserve">м. Хмельницький, вул. Соборна, 16, </w:t>
            </w:r>
          </w:p>
          <w:p w:rsidR="001E69DA" w:rsidRDefault="001E69DA" w:rsidP="001E69DA">
            <w:pPr>
              <w:pStyle w:val="a4"/>
              <w:snapToGrid w:val="0"/>
              <w:rPr>
                <w:rFonts w:cs="Times New Roman"/>
              </w:rPr>
            </w:pPr>
            <w:r>
              <w:rPr>
                <w:rFonts w:cs="Times New Roman"/>
              </w:rPr>
              <w:t>Графік прийому</w:t>
            </w:r>
            <w:r w:rsidRPr="00BF7ED2">
              <w:rPr>
                <w:rFonts w:cs="Times New Roman"/>
              </w:rPr>
              <w:t>: понеділок, вівторок, середа: з 09.00 до 17.00 год., четвер: з 09.00 до 20.00 год., п’ятниця: з 09.00 до 16.00 год., субота: з 08.00 до 15.00 (без обідньої перерви)</w:t>
            </w:r>
          </w:p>
          <w:p w:rsidR="001E69DA" w:rsidRDefault="001E69DA" w:rsidP="001E69DA">
            <w:pPr>
              <w:pStyle w:val="a4"/>
              <w:snapToGrid w:val="0"/>
              <w:jc w:val="both"/>
              <w:rPr>
                <w:rFonts w:cs="Times New Roman"/>
              </w:rPr>
            </w:pPr>
            <w:proofErr w:type="spellStart"/>
            <w:r w:rsidRPr="00BF7ED2">
              <w:rPr>
                <w:rFonts w:cs="Times New Roman"/>
              </w:rPr>
              <w:t>тел</w:t>
            </w:r>
            <w:proofErr w:type="spellEnd"/>
            <w:r w:rsidRPr="00BF7ED2">
              <w:rPr>
                <w:rFonts w:cs="Times New Roman"/>
              </w:rPr>
              <w:t xml:space="preserve">. </w:t>
            </w:r>
            <w:r>
              <w:rPr>
                <w:rFonts w:cs="Times New Roman"/>
              </w:rPr>
              <w:t xml:space="preserve">(0382) 76-44-42, </w:t>
            </w:r>
            <w:r w:rsidRPr="00BF7ED2">
              <w:rPr>
                <w:rFonts w:cs="Times New Roman"/>
              </w:rPr>
              <w:t xml:space="preserve">70-27-91, 70-27-93, </w:t>
            </w:r>
            <w:r>
              <w:rPr>
                <w:rFonts w:cs="Times New Roman"/>
              </w:rPr>
              <w:t>76-43-41, 75-27-18, 65-40-16</w:t>
            </w:r>
            <w:r w:rsidRPr="00BF7ED2">
              <w:rPr>
                <w:rFonts w:cs="Times New Roman"/>
              </w:rPr>
              <w:t>,</w:t>
            </w:r>
            <w:r>
              <w:rPr>
                <w:rFonts w:cs="Times New Roman"/>
              </w:rPr>
              <w:t xml:space="preserve"> </w:t>
            </w:r>
            <w:r w:rsidRPr="00BF7ED2">
              <w:rPr>
                <w:rFonts w:cs="Times New Roman"/>
              </w:rPr>
              <w:t>факс 70-27-71</w:t>
            </w:r>
          </w:p>
          <w:p w:rsidR="001E69DA" w:rsidRPr="00BF7ED2" w:rsidRDefault="001E69DA" w:rsidP="001E69DA">
            <w:pPr>
              <w:pStyle w:val="a4"/>
              <w:snapToGrid w:val="0"/>
              <w:jc w:val="both"/>
              <w:rPr>
                <w:rFonts w:cs="Times New Roman"/>
              </w:rPr>
            </w:pPr>
            <w:proofErr w:type="spellStart"/>
            <w:r w:rsidRPr="00BF7ED2">
              <w:rPr>
                <w:rFonts w:cs="Times New Roman"/>
              </w:rPr>
              <w:t>ел.пошта</w:t>
            </w:r>
            <w:proofErr w:type="spellEnd"/>
            <w:r w:rsidRPr="00BF7ED2">
              <w:rPr>
                <w:rFonts w:cs="Times New Roman"/>
              </w:rPr>
              <w:t>: cnap@khm.gov.ua</w:t>
            </w:r>
          </w:p>
          <w:p w:rsidR="001E69DA" w:rsidRDefault="001E69DA" w:rsidP="001E69DA">
            <w:pPr>
              <w:spacing w:line="276" w:lineRule="auto"/>
              <w:rPr>
                <w:i/>
                <w:sz w:val="24"/>
                <w:szCs w:val="24"/>
                <w:lang w:eastAsia="uk-UA"/>
              </w:rPr>
            </w:pPr>
            <w:r w:rsidRPr="00BF7ED2">
              <w:rPr>
                <w:sz w:val="24"/>
                <w:szCs w:val="24"/>
              </w:rPr>
              <w:t>сайт: cnap.khm.gov.ua</w:t>
            </w:r>
          </w:p>
        </w:tc>
      </w:tr>
      <w:tr w:rsidR="001E69DA" w:rsidTr="00BE6728">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rPr>
                <w:sz w:val="24"/>
                <w:szCs w:val="24"/>
                <w:lang w:eastAsia="uk-UA"/>
              </w:rPr>
            </w:pPr>
            <w:r>
              <w:rPr>
                <w:sz w:val="24"/>
                <w:szCs w:val="24"/>
                <w:lang w:eastAsia="uk-UA"/>
              </w:rPr>
              <w:t xml:space="preserve">Інформація щодо режиму роботи </w:t>
            </w:r>
          </w:p>
        </w:tc>
        <w:tc>
          <w:tcPr>
            <w:tcW w:w="3215" w:type="pct"/>
            <w:vMerge/>
            <w:tcBorders>
              <w:left w:val="outset" w:sz="6" w:space="0" w:color="000000"/>
              <w:right w:val="outset" w:sz="6" w:space="0" w:color="000000"/>
            </w:tcBorders>
          </w:tcPr>
          <w:p w:rsidR="001E69DA" w:rsidRDefault="001E69DA" w:rsidP="001E69DA">
            <w:pPr>
              <w:spacing w:line="276" w:lineRule="auto"/>
              <w:rPr>
                <w:i/>
                <w:sz w:val="24"/>
                <w:szCs w:val="24"/>
                <w:lang w:eastAsia="uk-UA"/>
              </w:rPr>
            </w:pPr>
          </w:p>
        </w:tc>
      </w:tr>
      <w:tr w:rsidR="001E69DA" w:rsidTr="00BE6728">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rPr>
                <w:sz w:val="24"/>
                <w:szCs w:val="24"/>
                <w:lang w:eastAsia="uk-UA"/>
              </w:rPr>
            </w:pPr>
            <w:r>
              <w:rPr>
                <w:sz w:val="24"/>
                <w:szCs w:val="24"/>
                <w:lang w:eastAsia="uk-UA"/>
              </w:rPr>
              <w:t xml:space="preserve">Телефон/факс (довідки), адреса електронної пошти та веб-сайт </w:t>
            </w:r>
          </w:p>
        </w:tc>
        <w:tc>
          <w:tcPr>
            <w:tcW w:w="3215" w:type="pct"/>
            <w:vMerge/>
            <w:tcBorders>
              <w:left w:val="outset" w:sz="6" w:space="0" w:color="000000"/>
              <w:bottom w:val="outset" w:sz="6" w:space="0" w:color="000000"/>
              <w:right w:val="outset" w:sz="6" w:space="0" w:color="000000"/>
            </w:tcBorders>
          </w:tcPr>
          <w:p w:rsidR="001E69DA" w:rsidRDefault="001E69DA" w:rsidP="001E69DA">
            <w:pPr>
              <w:spacing w:line="100" w:lineRule="atLeast"/>
              <w:rPr>
                <w:color w:val="800000"/>
                <w:sz w:val="24"/>
                <w:szCs w:val="24"/>
                <w:u w:val="single"/>
                <w:lang w:val="en-US"/>
              </w:rPr>
            </w:pPr>
          </w:p>
        </w:tc>
      </w:tr>
      <w:tr w:rsidR="001E69DA" w:rsidTr="00765497">
        <w:tc>
          <w:tcPr>
            <w:tcW w:w="5000" w:type="pct"/>
            <w:gridSpan w:val="3"/>
            <w:tcBorders>
              <w:top w:val="outset" w:sz="6" w:space="0" w:color="000000"/>
              <w:left w:val="outset" w:sz="6" w:space="0" w:color="000000"/>
              <w:bottom w:val="outset" w:sz="6" w:space="0" w:color="000000"/>
              <w:right w:val="outset" w:sz="6" w:space="0" w:color="000000"/>
            </w:tcBorders>
            <w:hideMark/>
          </w:tcPr>
          <w:p w:rsidR="001E69DA" w:rsidRDefault="001E69DA" w:rsidP="001E69DA">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pStyle w:val="a3"/>
              <w:tabs>
                <w:tab w:val="left" w:pos="217"/>
              </w:tabs>
              <w:spacing w:line="276" w:lineRule="auto"/>
              <w:ind w:left="0"/>
              <w:rPr>
                <w:sz w:val="24"/>
                <w:szCs w:val="24"/>
                <w:lang w:eastAsia="uk-UA"/>
              </w:rPr>
            </w:pPr>
            <w:r>
              <w:rPr>
                <w:sz w:val="24"/>
                <w:szCs w:val="24"/>
                <w:lang w:eastAsia="uk-UA"/>
              </w:rPr>
              <w:t xml:space="preserve">Закон України «Про державну реєстрацію речових прав на нерухоме майно та їх обтяжень» </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spacing w:line="276" w:lineRule="auto"/>
              <w:rPr>
                <w:sz w:val="24"/>
                <w:szCs w:val="24"/>
                <w:lang w:eastAsia="uk-UA"/>
              </w:rPr>
            </w:pPr>
            <w:r>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1E69DA" w:rsidRDefault="001E69DA" w:rsidP="001E69DA">
            <w:pPr>
              <w:spacing w:line="276" w:lineRule="auto"/>
              <w:rPr>
                <w:sz w:val="24"/>
                <w:szCs w:val="24"/>
                <w:lang w:eastAsia="uk-UA"/>
              </w:rPr>
            </w:pPr>
            <w:r>
              <w:rPr>
                <w:sz w:val="24"/>
                <w:szCs w:val="24"/>
                <w:lang w:eastAsia="uk-UA"/>
              </w:rPr>
              <w:t>Постанова Кабінету Міністрів України від 26 жовтня 2011 року № 1141 «Про затвердження Порядку ведення Державного реєстру речових прав на нерухоме майно»</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pStyle w:val="a3"/>
              <w:tabs>
                <w:tab w:val="left" w:pos="0"/>
              </w:tabs>
              <w:spacing w:line="276" w:lineRule="auto"/>
              <w:ind w:left="0"/>
              <w:rPr>
                <w:sz w:val="24"/>
                <w:szCs w:val="24"/>
                <w:lang w:eastAsia="uk-UA"/>
              </w:rPr>
            </w:pPr>
            <w:r>
              <w:rPr>
                <w:sz w:val="24"/>
                <w:szCs w:val="24"/>
                <w:lang w:eastAsia="uk-UA"/>
              </w:rPr>
              <w:t xml:space="preserve">Наказ Міністерства юстиції України від 21 листопада </w:t>
            </w:r>
            <w:r>
              <w:rPr>
                <w:sz w:val="24"/>
                <w:szCs w:val="24"/>
                <w:lang w:eastAsia="uk-UA"/>
              </w:rPr>
              <w:br/>
              <w:t xml:space="preserve">2016 року № 3276/5 «Про затвердження Вимог до оформлення заяв та рішень у сфері державної реєстрації речових прав на нерухоме майно та їх обтяжень», </w:t>
            </w:r>
            <w:r>
              <w:rPr>
                <w:sz w:val="24"/>
                <w:szCs w:val="24"/>
                <w:lang w:eastAsia="uk-UA"/>
              </w:rPr>
              <w:lastRenderedPageBreak/>
              <w:t>зареєстрований у Міністерстві юстиції України 21 листопада 2016 року за № 1504/29634,</w:t>
            </w:r>
          </w:p>
          <w:p w:rsidR="001E69DA" w:rsidRDefault="001E69DA" w:rsidP="001E69DA">
            <w:pPr>
              <w:pStyle w:val="a3"/>
              <w:tabs>
                <w:tab w:val="left" w:pos="0"/>
              </w:tabs>
              <w:spacing w:line="276" w:lineRule="auto"/>
              <w:ind w:left="0"/>
              <w:rPr>
                <w:sz w:val="24"/>
                <w:szCs w:val="24"/>
                <w:lang w:eastAsia="uk-UA"/>
              </w:rPr>
            </w:pPr>
            <w:r>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r w:rsidR="001E69DA" w:rsidTr="00765497">
        <w:tc>
          <w:tcPr>
            <w:tcW w:w="5000" w:type="pct"/>
            <w:gridSpan w:val="3"/>
            <w:tcBorders>
              <w:top w:val="outset" w:sz="6" w:space="0" w:color="000000"/>
              <w:left w:val="outset" w:sz="6" w:space="0" w:color="000000"/>
              <w:bottom w:val="outset" w:sz="6" w:space="0" w:color="000000"/>
              <w:right w:val="outset" w:sz="6" w:space="0" w:color="000000"/>
            </w:tcBorders>
            <w:hideMark/>
          </w:tcPr>
          <w:p w:rsidR="001E69DA" w:rsidRDefault="001E69DA" w:rsidP="001E69DA">
            <w:pPr>
              <w:spacing w:line="276" w:lineRule="auto"/>
              <w:jc w:val="center"/>
              <w:rPr>
                <w:b/>
                <w:sz w:val="24"/>
                <w:szCs w:val="24"/>
                <w:lang w:eastAsia="uk-UA"/>
              </w:rPr>
            </w:pPr>
            <w:r>
              <w:rPr>
                <w:b/>
                <w:sz w:val="24"/>
                <w:szCs w:val="24"/>
                <w:lang w:eastAsia="uk-UA"/>
              </w:rPr>
              <w:lastRenderedPageBreak/>
              <w:t>Умови отримання адміністративної послуги</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spacing w:line="276" w:lineRule="auto"/>
              <w:rPr>
                <w:sz w:val="24"/>
                <w:szCs w:val="24"/>
                <w:highlight w:val="yellow"/>
                <w:lang w:eastAsia="uk-UA"/>
              </w:rPr>
            </w:pPr>
            <w:r>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1E69DA" w:rsidRDefault="001E69DA" w:rsidP="001E69DA">
            <w:pPr>
              <w:spacing w:line="276" w:lineRule="auto"/>
              <w:rPr>
                <w:sz w:val="24"/>
                <w:szCs w:val="24"/>
                <w:lang w:eastAsia="uk-UA"/>
              </w:rPr>
            </w:pPr>
            <w:r>
              <w:rPr>
                <w:sz w:val="24"/>
                <w:szCs w:val="24"/>
                <w:lang w:eastAsia="uk-UA"/>
              </w:rPr>
              <w:t>Для державної реєстрації іншого (відмінного від права власності) речового права на нерухоме майно подаються:</w:t>
            </w:r>
          </w:p>
          <w:p w:rsidR="001E69DA" w:rsidRDefault="001E69DA" w:rsidP="001E69DA">
            <w:pPr>
              <w:spacing w:line="276" w:lineRule="auto"/>
              <w:rPr>
                <w:sz w:val="24"/>
                <w:szCs w:val="24"/>
                <w:lang w:eastAsia="uk-UA"/>
              </w:rPr>
            </w:pPr>
            <w:r>
              <w:rPr>
                <w:sz w:val="24"/>
                <w:szCs w:val="24"/>
                <w:lang w:eastAsia="uk-UA"/>
              </w:rPr>
              <w:t>заява про державну реєстрацію іншого (відмінного від права власності) речового права на нерухоме майно.</w:t>
            </w:r>
          </w:p>
          <w:p w:rsidR="001E69DA" w:rsidRDefault="001E69DA" w:rsidP="001E69DA">
            <w:pPr>
              <w:spacing w:line="276" w:lineRule="auto"/>
              <w:rPr>
                <w:i/>
                <w:sz w:val="22"/>
                <w:szCs w:val="22"/>
                <w:lang w:eastAsia="uk-UA"/>
              </w:rPr>
            </w:pPr>
            <w:r>
              <w:rPr>
                <w:i/>
                <w:sz w:val="22"/>
                <w:szCs w:val="22"/>
                <w:lang w:eastAsia="uk-UA"/>
              </w:rPr>
              <w:t>Під час формування та реєстрації заяви державний реєстратор встановлює особу заявника.</w:t>
            </w:r>
          </w:p>
          <w:p w:rsidR="001E69DA" w:rsidRDefault="001E69DA" w:rsidP="001E69DA">
            <w:pPr>
              <w:spacing w:line="276" w:lineRule="auto"/>
              <w:rPr>
                <w:i/>
                <w:sz w:val="22"/>
                <w:szCs w:val="22"/>
                <w:lang w:eastAsia="uk-UA"/>
              </w:rPr>
            </w:pPr>
            <w:r>
              <w:rPr>
                <w:i/>
                <w:sz w:val="22"/>
                <w:szCs w:val="22"/>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1E69DA" w:rsidRDefault="001E69DA" w:rsidP="001E69DA">
            <w:pPr>
              <w:spacing w:line="276" w:lineRule="auto"/>
              <w:rPr>
                <w:i/>
                <w:sz w:val="22"/>
                <w:szCs w:val="22"/>
                <w:lang w:eastAsia="uk-UA"/>
              </w:rPr>
            </w:pPr>
            <w:r>
              <w:rPr>
                <w:i/>
                <w:sz w:val="22"/>
                <w:szCs w:val="22"/>
                <w:lang w:eastAsia="uk-UA"/>
              </w:rPr>
              <w:t>Особа іноземця та особа без громадянства встановлюються за паспортним документом іноземця.</w:t>
            </w:r>
          </w:p>
          <w:p w:rsidR="001E69DA" w:rsidRDefault="001E69DA" w:rsidP="001E69DA">
            <w:pPr>
              <w:spacing w:line="276" w:lineRule="auto"/>
              <w:rPr>
                <w:i/>
                <w:sz w:val="22"/>
                <w:szCs w:val="22"/>
                <w:lang w:eastAsia="uk-UA"/>
              </w:rPr>
            </w:pPr>
            <w:r>
              <w:rPr>
                <w:i/>
                <w:sz w:val="22"/>
                <w:szCs w:val="22"/>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1E69DA" w:rsidRDefault="001E69DA" w:rsidP="001E69DA">
            <w:pPr>
              <w:spacing w:line="276" w:lineRule="auto"/>
              <w:rPr>
                <w:i/>
                <w:sz w:val="22"/>
                <w:szCs w:val="22"/>
                <w:lang w:eastAsia="uk-UA"/>
              </w:rPr>
            </w:pPr>
            <w:r>
              <w:rPr>
                <w:i/>
                <w:sz w:val="22"/>
                <w:szCs w:val="22"/>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1E69DA" w:rsidRDefault="001E69DA" w:rsidP="001E69DA">
            <w:pPr>
              <w:spacing w:line="276" w:lineRule="auto"/>
              <w:rPr>
                <w:sz w:val="24"/>
                <w:szCs w:val="24"/>
                <w:lang w:eastAsia="uk-UA"/>
              </w:rPr>
            </w:pPr>
          </w:p>
          <w:p w:rsidR="001E69DA" w:rsidRDefault="001E69DA" w:rsidP="001E69DA">
            <w:pPr>
              <w:spacing w:line="276" w:lineRule="auto"/>
              <w:rPr>
                <w:sz w:val="24"/>
                <w:szCs w:val="24"/>
                <w:lang w:eastAsia="uk-UA"/>
              </w:rPr>
            </w:pPr>
            <w:r>
              <w:rPr>
                <w:sz w:val="24"/>
                <w:szCs w:val="24"/>
                <w:lang w:eastAsia="uk-UA"/>
              </w:rPr>
              <w:t xml:space="preserve">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w:t>
            </w:r>
            <w:r>
              <w:rPr>
                <w:i/>
                <w:sz w:val="22"/>
                <w:szCs w:val="22"/>
                <w:lang w:eastAsia="uk-UA"/>
              </w:rPr>
              <w:t>(для осіб, визначених статтею 34 Закону України «Про державну реєстрацію речових прав на нерухоме майно та їх обтяжень»)</w:t>
            </w:r>
            <w:r>
              <w:rPr>
                <w:sz w:val="24"/>
                <w:szCs w:val="24"/>
                <w:lang w:eastAsia="uk-UA"/>
              </w:rPr>
              <w:t>;</w:t>
            </w:r>
          </w:p>
          <w:p w:rsidR="001E69DA" w:rsidRDefault="001E69DA" w:rsidP="001E69DA">
            <w:pPr>
              <w:spacing w:line="276" w:lineRule="auto"/>
              <w:rPr>
                <w:sz w:val="24"/>
                <w:szCs w:val="24"/>
                <w:lang w:eastAsia="uk-UA"/>
              </w:rPr>
            </w:pPr>
          </w:p>
          <w:p w:rsidR="001E69DA" w:rsidRDefault="001E69DA" w:rsidP="001E69DA">
            <w:pPr>
              <w:spacing w:line="276" w:lineRule="auto"/>
              <w:rPr>
                <w:sz w:val="24"/>
                <w:szCs w:val="24"/>
                <w:lang w:eastAsia="uk-UA"/>
              </w:rPr>
            </w:pPr>
            <w:r>
              <w:rPr>
                <w:sz w:val="24"/>
                <w:szCs w:val="24"/>
                <w:lang w:eastAsia="uk-UA"/>
              </w:rPr>
              <w:t xml:space="preserve">документи, необхідні для відповідної реєстрації, передбачені статтею 27 Закону України «Про державну </w:t>
            </w:r>
            <w:r>
              <w:rPr>
                <w:sz w:val="24"/>
                <w:szCs w:val="24"/>
                <w:lang w:eastAsia="uk-UA"/>
              </w:rPr>
              <w:lastRenderedPageBreak/>
              <w:t>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w:t>
            </w:r>
          </w:p>
          <w:p w:rsidR="001E69DA" w:rsidRDefault="001E69DA" w:rsidP="001E69DA">
            <w:pPr>
              <w:spacing w:line="276" w:lineRule="auto"/>
              <w:rPr>
                <w:sz w:val="24"/>
                <w:szCs w:val="24"/>
                <w:lang w:eastAsia="uk-UA"/>
              </w:rPr>
            </w:pPr>
          </w:p>
          <w:p w:rsidR="001E69DA" w:rsidRDefault="001E69DA" w:rsidP="001E69DA">
            <w:pPr>
              <w:spacing w:line="276" w:lineRule="auto"/>
              <w:rPr>
                <w:sz w:val="24"/>
                <w:szCs w:val="24"/>
                <w:lang w:eastAsia="uk-UA"/>
              </w:rPr>
            </w:pPr>
            <w:r>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Pr>
                <w:sz w:val="24"/>
                <w:szCs w:val="24"/>
              </w:rPr>
              <w:t>1. У паперовій формі документи подаються заявником особисто або уповноваженою ним особою.</w:t>
            </w:r>
          </w:p>
          <w:p w:rsidR="001E69DA" w:rsidRDefault="001E69DA" w:rsidP="001E6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lang w:eastAsia="uk-UA"/>
              </w:rPr>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 xml:space="preserve">через портал електронних сервісів у разі державної реєстрації речових прав, похідних від права власності (крім іпотеки), – за заявою власника, іншого </w:t>
            </w:r>
            <w:proofErr w:type="spellStart"/>
            <w:r>
              <w:rPr>
                <w:sz w:val="24"/>
                <w:szCs w:val="24"/>
              </w:rPr>
              <w:t>правонабувача</w:t>
            </w:r>
            <w:proofErr w:type="spellEnd"/>
            <w:r>
              <w:rPr>
                <w:sz w:val="24"/>
                <w:szCs w:val="24"/>
              </w:rPr>
              <w:t xml:space="preserve">, сторони правочину, у яких </w:t>
            </w:r>
            <w:proofErr w:type="spellStart"/>
            <w:r>
              <w:rPr>
                <w:sz w:val="24"/>
                <w:szCs w:val="24"/>
              </w:rPr>
              <w:t>виникло</w:t>
            </w:r>
            <w:proofErr w:type="spellEnd"/>
            <w:r>
              <w:rPr>
                <w:sz w:val="24"/>
                <w:szCs w:val="24"/>
              </w:rPr>
              <w:t xml:space="preserve"> речове право.</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1E69DA" w:rsidRDefault="001E69DA" w:rsidP="001E69DA">
            <w:pPr>
              <w:spacing w:line="276" w:lineRule="auto"/>
              <w:rPr>
                <w:sz w:val="24"/>
                <w:szCs w:val="24"/>
                <w:lang w:eastAsia="uk-UA"/>
              </w:rPr>
            </w:pPr>
            <w:r>
              <w:rPr>
                <w:sz w:val="24"/>
                <w:szCs w:val="24"/>
                <w:lang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p w:rsidR="001E69DA" w:rsidRDefault="001E69DA" w:rsidP="001E69DA">
            <w:pPr>
              <w:spacing w:line="276" w:lineRule="auto"/>
              <w:rPr>
                <w:sz w:val="24"/>
                <w:szCs w:val="24"/>
              </w:rPr>
            </w:pPr>
            <w:r>
              <w:rPr>
                <w:sz w:val="24"/>
                <w:szCs w:val="24"/>
              </w:rPr>
              <w:t xml:space="preserve">    За державну реєстрацію інших речових прав, відмінних від права власності (крім іпотеки), справляється адміністративний збір у розмірі 0,05 прожиткового мінімуму для працездатних осіб.</w:t>
            </w:r>
          </w:p>
          <w:p w:rsidR="001E69DA" w:rsidRDefault="001E69DA" w:rsidP="001E69DA">
            <w:pPr>
              <w:spacing w:line="276" w:lineRule="auto"/>
              <w:rPr>
                <w:sz w:val="24"/>
                <w:szCs w:val="24"/>
              </w:rPr>
            </w:pPr>
            <w:r>
              <w:rPr>
                <w:sz w:val="24"/>
                <w:szCs w:val="24"/>
              </w:rPr>
              <w:t xml:space="preserve">    За державну реєстрацію інших речових прав, відмінних від права власності (крім іпотеки), у строки менші, ніж передбачені статтею 19 цього Закону, справляється адміністративний збір у такому розмірі:</w:t>
            </w:r>
          </w:p>
          <w:p w:rsidR="001E69DA" w:rsidRDefault="001E69DA" w:rsidP="001E69DA">
            <w:pPr>
              <w:pStyle w:val="a3"/>
              <w:numPr>
                <w:ilvl w:val="0"/>
                <w:numId w:val="1"/>
              </w:numPr>
              <w:spacing w:line="276" w:lineRule="auto"/>
              <w:ind w:left="0" w:firstLine="0"/>
              <w:rPr>
                <w:sz w:val="24"/>
                <w:szCs w:val="24"/>
              </w:rPr>
            </w:pPr>
            <w:r>
              <w:rPr>
                <w:sz w:val="24"/>
                <w:szCs w:val="24"/>
              </w:rPr>
              <w:t>0,5 прожиткового мінімуму для працездатних осіб – у строк два робочі дні;</w:t>
            </w:r>
          </w:p>
          <w:p w:rsidR="001E69DA" w:rsidRDefault="001E69DA" w:rsidP="001E69DA">
            <w:pPr>
              <w:pStyle w:val="a3"/>
              <w:numPr>
                <w:ilvl w:val="0"/>
                <w:numId w:val="1"/>
              </w:numPr>
              <w:spacing w:line="276" w:lineRule="auto"/>
              <w:ind w:left="0" w:firstLine="0"/>
              <w:rPr>
                <w:sz w:val="24"/>
                <w:szCs w:val="24"/>
              </w:rPr>
            </w:pPr>
            <w:r>
              <w:rPr>
                <w:sz w:val="24"/>
                <w:szCs w:val="24"/>
              </w:rPr>
              <w:t>1 прожитковий мінімум для працездатних осіб – у строк один робочий день;</w:t>
            </w:r>
          </w:p>
          <w:p w:rsidR="001E69DA" w:rsidRDefault="001E69DA" w:rsidP="001E69DA">
            <w:pPr>
              <w:pStyle w:val="a3"/>
              <w:numPr>
                <w:ilvl w:val="0"/>
                <w:numId w:val="1"/>
              </w:numPr>
              <w:spacing w:line="276" w:lineRule="auto"/>
              <w:ind w:left="0" w:firstLine="0"/>
              <w:rPr>
                <w:sz w:val="24"/>
                <w:szCs w:val="24"/>
              </w:rPr>
            </w:pPr>
            <w:r>
              <w:rPr>
                <w:sz w:val="24"/>
                <w:szCs w:val="24"/>
              </w:rPr>
              <w:t>2,5 прожиткового мінімуму для працездатних осіб – у строк 2 години.</w:t>
            </w:r>
          </w:p>
          <w:p w:rsidR="001E69DA" w:rsidRDefault="001E69DA" w:rsidP="001E69DA">
            <w:pPr>
              <w:spacing w:line="276" w:lineRule="auto"/>
              <w:rPr>
                <w:sz w:val="24"/>
                <w:szCs w:val="24"/>
              </w:rPr>
            </w:pPr>
            <w:r>
              <w:rPr>
                <w:sz w:val="24"/>
                <w:szCs w:val="24"/>
              </w:rPr>
              <w:t xml:space="preserve">    За державну реєстрацію іпотеки справляється адміністративний збір у розмірі 0,05 прожиткового мінімуму для працездатних осіб.</w:t>
            </w:r>
          </w:p>
          <w:p w:rsidR="001E69DA" w:rsidRDefault="001E69DA" w:rsidP="001E69DA">
            <w:pPr>
              <w:spacing w:line="276" w:lineRule="auto"/>
              <w:rPr>
                <w:sz w:val="24"/>
                <w:szCs w:val="24"/>
                <w:lang w:eastAsia="uk-UA"/>
              </w:rPr>
            </w:pPr>
            <w:r>
              <w:rPr>
                <w:sz w:val="24"/>
                <w:szCs w:val="24"/>
                <w:lang w:eastAsia="uk-UA"/>
              </w:rPr>
              <w:t xml:space="preserve"> Адміністративний збір справляється у відповідному розрахунку від прожиткового мінімуму для працездатних осіб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1E69DA" w:rsidRDefault="001E69DA" w:rsidP="001E69DA">
            <w:pPr>
              <w:spacing w:line="276" w:lineRule="auto"/>
              <w:rPr>
                <w:sz w:val="24"/>
                <w:szCs w:val="24"/>
                <w:lang w:eastAsia="uk-UA"/>
              </w:rPr>
            </w:pPr>
          </w:p>
          <w:p w:rsidR="001E69DA" w:rsidRDefault="001E69DA" w:rsidP="001E69DA">
            <w:pPr>
              <w:spacing w:line="276" w:lineRule="auto"/>
              <w:rPr>
                <w:sz w:val="24"/>
                <w:szCs w:val="24"/>
                <w:u w:val="single"/>
                <w:lang w:eastAsia="uk-UA"/>
              </w:rPr>
            </w:pPr>
            <w:r>
              <w:rPr>
                <w:sz w:val="24"/>
                <w:szCs w:val="24"/>
                <w:u w:val="single"/>
                <w:lang w:eastAsia="uk-UA"/>
              </w:rPr>
              <w:t>Реквізити для сплати адміністративного збору:</w:t>
            </w:r>
          </w:p>
          <w:p w:rsidR="001E69DA" w:rsidRDefault="001E69DA" w:rsidP="001E69DA">
            <w:pPr>
              <w:spacing w:line="100" w:lineRule="atLeast"/>
              <w:rPr>
                <w:color w:val="000000"/>
                <w:sz w:val="24"/>
                <w:szCs w:val="24"/>
              </w:rPr>
            </w:pPr>
            <w:r>
              <w:rPr>
                <w:color w:val="000000"/>
                <w:sz w:val="24"/>
                <w:szCs w:val="24"/>
              </w:rPr>
              <w:t>Отримувач: УК у м. Хмельницькому/</w:t>
            </w:r>
          </w:p>
          <w:p w:rsidR="001E69DA" w:rsidRDefault="001E69DA" w:rsidP="001E69DA">
            <w:pPr>
              <w:spacing w:line="100" w:lineRule="atLeast"/>
              <w:rPr>
                <w:color w:val="000000"/>
                <w:sz w:val="24"/>
                <w:szCs w:val="24"/>
              </w:rPr>
            </w:pPr>
            <w:r>
              <w:rPr>
                <w:color w:val="000000"/>
                <w:sz w:val="24"/>
                <w:szCs w:val="24"/>
              </w:rPr>
              <w:t>м. Хмельницький/22012600</w:t>
            </w:r>
          </w:p>
          <w:p w:rsidR="001E69DA" w:rsidRDefault="001E69DA" w:rsidP="001E69DA">
            <w:pPr>
              <w:spacing w:line="100" w:lineRule="atLeast"/>
              <w:rPr>
                <w:color w:val="000000"/>
                <w:sz w:val="24"/>
                <w:szCs w:val="24"/>
              </w:rPr>
            </w:pPr>
            <w:r>
              <w:rPr>
                <w:color w:val="000000"/>
                <w:sz w:val="24"/>
                <w:szCs w:val="24"/>
              </w:rPr>
              <w:t>Код отримувача (ЄДРПОУ) – 38045529</w:t>
            </w:r>
          </w:p>
          <w:p w:rsidR="001E69DA" w:rsidRDefault="001E69DA" w:rsidP="001E69DA">
            <w:pPr>
              <w:spacing w:line="100" w:lineRule="atLeast"/>
              <w:rPr>
                <w:color w:val="000000"/>
                <w:sz w:val="24"/>
                <w:szCs w:val="24"/>
              </w:rPr>
            </w:pPr>
            <w:r>
              <w:rPr>
                <w:color w:val="000000"/>
                <w:sz w:val="24"/>
                <w:szCs w:val="24"/>
              </w:rPr>
              <w:t>Банк отримувача (ГУДКСУ): Казначейство України (ЕАП)</w:t>
            </w:r>
          </w:p>
          <w:p w:rsidR="001E69DA" w:rsidRDefault="001E69DA" w:rsidP="001E69DA">
            <w:pPr>
              <w:spacing w:line="100" w:lineRule="atLeast"/>
              <w:rPr>
                <w:color w:val="000000"/>
                <w:sz w:val="24"/>
                <w:szCs w:val="24"/>
              </w:rPr>
            </w:pPr>
            <w:r>
              <w:rPr>
                <w:color w:val="000000"/>
                <w:sz w:val="24"/>
                <w:szCs w:val="24"/>
              </w:rPr>
              <w:t>Код банку (МФО ГУДКСУ): 899998</w:t>
            </w:r>
          </w:p>
          <w:p w:rsidR="001E69DA" w:rsidRDefault="001E69DA" w:rsidP="001E69DA">
            <w:pPr>
              <w:spacing w:line="100" w:lineRule="atLeast"/>
              <w:rPr>
                <w:color w:val="000000"/>
                <w:sz w:val="24"/>
                <w:szCs w:val="24"/>
              </w:rPr>
            </w:pPr>
            <w:r>
              <w:rPr>
                <w:color w:val="000000"/>
                <w:sz w:val="24"/>
                <w:szCs w:val="24"/>
              </w:rPr>
              <w:t>Номер рахунку: 31413530022002</w:t>
            </w:r>
          </w:p>
          <w:p w:rsidR="001E69DA" w:rsidRDefault="001E69DA" w:rsidP="001E69DA">
            <w:pPr>
              <w:spacing w:line="100" w:lineRule="atLeast"/>
              <w:rPr>
                <w:color w:val="000000"/>
                <w:sz w:val="24"/>
                <w:szCs w:val="24"/>
              </w:rPr>
            </w:pPr>
            <w:r>
              <w:rPr>
                <w:color w:val="000000"/>
                <w:sz w:val="24"/>
                <w:szCs w:val="24"/>
              </w:rPr>
              <w:t>Код класифікації доходу бюджетів: 22012600</w:t>
            </w:r>
          </w:p>
          <w:p w:rsidR="001E69DA" w:rsidRDefault="001E69DA" w:rsidP="001E69DA">
            <w:pPr>
              <w:spacing w:line="100" w:lineRule="atLeast"/>
              <w:rPr>
                <w:color w:val="000000"/>
                <w:sz w:val="24"/>
                <w:szCs w:val="24"/>
              </w:rPr>
            </w:pPr>
            <w:r>
              <w:rPr>
                <w:color w:val="000000"/>
                <w:sz w:val="24"/>
                <w:szCs w:val="24"/>
              </w:rPr>
              <w:t>Найменування коду класифікації доходів бюджету: Адміністративний збір за державну реєстрацію речових прав на нерухоме майно та їх обтяжень</w:t>
            </w:r>
          </w:p>
          <w:p w:rsidR="001E69DA" w:rsidRDefault="001E69DA" w:rsidP="001E69DA">
            <w:pPr>
              <w:spacing w:line="100" w:lineRule="atLeast"/>
              <w:rPr>
                <w:color w:val="000000"/>
                <w:sz w:val="24"/>
                <w:szCs w:val="24"/>
              </w:rPr>
            </w:pPr>
          </w:p>
          <w:p w:rsidR="001E69DA" w:rsidRDefault="001E69DA" w:rsidP="001E69DA">
            <w:pPr>
              <w:spacing w:line="276" w:lineRule="auto"/>
              <w:rPr>
                <w:sz w:val="24"/>
                <w:szCs w:val="24"/>
                <w:u w:val="single"/>
                <w:lang w:eastAsia="uk-UA"/>
              </w:rPr>
            </w:pPr>
            <w:r>
              <w:rPr>
                <w:sz w:val="24"/>
                <w:szCs w:val="24"/>
                <w:u w:val="single"/>
                <w:lang w:eastAsia="uk-UA"/>
              </w:rPr>
              <w:t>Реквізити для сплати адміністративного збору (скорочені строки):</w:t>
            </w:r>
          </w:p>
          <w:p w:rsidR="001E69DA" w:rsidRDefault="001E69DA" w:rsidP="001E69DA">
            <w:pPr>
              <w:spacing w:line="100" w:lineRule="atLeast"/>
              <w:rPr>
                <w:color w:val="000000"/>
                <w:sz w:val="24"/>
                <w:szCs w:val="24"/>
              </w:rPr>
            </w:pPr>
            <w:r>
              <w:rPr>
                <w:color w:val="000000"/>
                <w:sz w:val="24"/>
                <w:szCs w:val="24"/>
              </w:rPr>
              <w:t>Отримувач: УК у м. Хмельницькому/</w:t>
            </w:r>
          </w:p>
          <w:p w:rsidR="001E69DA" w:rsidRDefault="001E69DA" w:rsidP="001E69DA">
            <w:pPr>
              <w:spacing w:line="100" w:lineRule="atLeast"/>
              <w:rPr>
                <w:color w:val="000000"/>
                <w:sz w:val="24"/>
                <w:szCs w:val="24"/>
              </w:rPr>
            </w:pPr>
            <w:r>
              <w:rPr>
                <w:color w:val="000000"/>
                <w:sz w:val="24"/>
                <w:szCs w:val="24"/>
              </w:rPr>
              <w:t>м. Хмельницький/22012900</w:t>
            </w:r>
          </w:p>
          <w:p w:rsidR="001E69DA" w:rsidRDefault="001E69DA" w:rsidP="001E69DA">
            <w:pPr>
              <w:spacing w:line="100" w:lineRule="atLeast"/>
              <w:rPr>
                <w:color w:val="000000"/>
                <w:sz w:val="24"/>
                <w:szCs w:val="24"/>
              </w:rPr>
            </w:pPr>
            <w:r>
              <w:rPr>
                <w:color w:val="000000"/>
                <w:sz w:val="24"/>
                <w:szCs w:val="24"/>
              </w:rPr>
              <w:t>Код отримувача (ЄДРПОУ) – 38045529</w:t>
            </w:r>
          </w:p>
          <w:p w:rsidR="001E69DA" w:rsidRDefault="001E69DA" w:rsidP="001E69DA">
            <w:pPr>
              <w:spacing w:line="100" w:lineRule="atLeast"/>
              <w:rPr>
                <w:color w:val="000000"/>
                <w:sz w:val="24"/>
                <w:szCs w:val="24"/>
              </w:rPr>
            </w:pPr>
            <w:r>
              <w:rPr>
                <w:color w:val="000000"/>
                <w:sz w:val="24"/>
                <w:szCs w:val="24"/>
              </w:rPr>
              <w:t>Банк отримувача (ГУДКСУ): Казначейство України (ЕАП)</w:t>
            </w:r>
          </w:p>
          <w:p w:rsidR="001E69DA" w:rsidRDefault="001E69DA" w:rsidP="001E69DA">
            <w:pPr>
              <w:spacing w:line="100" w:lineRule="atLeast"/>
              <w:rPr>
                <w:color w:val="000000"/>
                <w:sz w:val="24"/>
                <w:szCs w:val="24"/>
              </w:rPr>
            </w:pPr>
            <w:r>
              <w:rPr>
                <w:color w:val="000000"/>
                <w:sz w:val="24"/>
                <w:szCs w:val="24"/>
              </w:rPr>
              <w:t>Код банку (МФО ГУДКСУ): 899998</w:t>
            </w:r>
          </w:p>
          <w:p w:rsidR="001E69DA" w:rsidRDefault="001E69DA" w:rsidP="001E69DA">
            <w:pPr>
              <w:spacing w:line="100" w:lineRule="atLeast"/>
              <w:rPr>
                <w:color w:val="000000"/>
                <w:sz w:val="24"/>
                <w:szCs w:val="24"/>
              </w:rPr>
            </w:pPr>
            <w:r>
              <w:rPr>
                <w:color w:val="000000"/>
                <w:sz w:val="24"/>
                <w:szCs w:val="24"/>
              </w:rPr>
              <w:t>Номер рахунку: 31414540022002</w:t>
            </w:r>
          </w:p>
          <w:p w:rsidR="001E69DA" w:rsidRDefault="001E69DA" w:rsidP="001E69DA">
            <w:pPr>
              <w:spacing w:line="100" w:lineRule="atLeast"/>
              <w:rPr>
                <w:color w:val="000000"/>
                <w:sz w:val="24"/>
                <w:szCs w:val="24"/>
              </w:rPr>
            </w:pPr>
            <w:r>
              <w:rPr>
                <w:color w:val="000000"/>
                <w:sz w:val="24"/>
                <w:szCs w:val="24"/>
              </w:rPr>
              <w:t>Код класифікації доходу бюджетів: 22012900</w:t>
            </w:r>
          </w:p>
          <w:p w:rsidR="001E69DA" w:rsidRDefault="001E69DA" w:rsidP="001E69DA">
            <w:pPr>
              <w:spacing w:line="120" w:lineRule="atLeast"/>
              <w:rPr>
                <w:sz w:val="24"/>
                <w:szCs w:val="24"/>
                <w:lang w:eastAsia="uk-UA"/>
              </w:rPr>
            </w:pPr>
            <w:r>
              <w:rPr>
                <w:color w:val="000000"/>
                <w:sz w:val="24"/>
                <w:szCs w:val="24"/>
              </w:rPr>
              <w:t>Найменування коду класифікації доходів бюджету: Плата за скорочення термінів надання послуг у сфері державної реєстрації речових прав на нерухоме майно та їх обтяжень</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lastRenderedPageBreak/>
              <w:t>11</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spacing w:line="276" w:lineRule="auto"/>
              <w:rPr>
                <w:sz w:val="24"/>
                <w:szCs w:val="24"/>
                <w:lang w:eastAsia="uk-UA"/>
              </w:rPr>
            </w:pPr>
            <w:r>
              <w:rPr>
                <w:sz w:val="24"/>
                <w:szCs w:val="24"/>
                <w:lang w:eastAsia="uk-UA"/>
              </w:rPr>
              <w:t>Державна реєстрація іншого (відмінного від права власності) речового права на нерухоме майно проводиться у строк, що не перевищує п’яти робочих днів з дня реєстрації відповідної заяви в Державному реєстрі речових прав на  нерухоме майно.</w:t>
            </w:r>
          </w:p>
          <w:p w:rsidR="001E69DA" w:rsidRDefault="001E69DA" w:rsidP="001E69DA">
            <w:pPr>
              <w:spacing w:line="276" w:lineRule="auto"/>
              <w:rPr>
                <w:sz w:val="24"/>
                <w:szCs w:val="24"/>
                <w:lang w:eastAsia="uk-UA"/>
              </w:rPr>
            </w:pPr>
            <w:r>
              <w:rPr>
                <w:sz w:val="24"/>
                <w:szCs w:val="24"/>
                <w:lang w:eastAsia="uk-UA"/>
              </w:rPr>
              <w:t>Скорочені строки проведення державної реєстрації інших речових прав, відмінних від права власності (крім іпотеки):</w:t>
            </w:r>
          </w:p>
          <w:p w:rsidR="001E69DA" w:rsidRDefault="001E69DA" w:rsidP="001E69DA">
            <w:pPr>
              <w:spacing w:line="276" w:lineRule="auto"/>
              <w:rPr>
                <w:sz w:val="24"/>
                <w:szCs w:val="24"/>
                <w:lang w:eastAsia="uk-UA"/>
              </w:rPr>
            </w:pPr>
            <w:r>
              <w:rPr>
                <w:sz w:val="24"/>
                <w:szCs w:val="24"/>
                <w:lang w:eastAsia="uk-UA"/>
              </w:rPr>
              <w:t>2 робочі дні;</w:t>
            </w:r>
          </w:p>
          <w:p w:rsidR="001E69DA" w:rsidRDefault="001E69DA" w:rsidP="001E69DA">
            <w:pPr>
              <w:spacing w:line="276" w:lineRule="auto"/>
              <w:rPr>
                <w:sz w:val="24"/>
                <w:szCs w:val="24"/>
                <w:lang w:eastAsia="uk-UA"/>
              </w:rPr>
            </w:pPr>
            <w:r>
              <w:rPr>
                <w:sz w:val="24"/>
                <w:szCs w:val="24"/>
                <w:lang w:eastAsia="uk-UA"/>
              </w:rPr>
              <w:t>1 робочий день;</w:t>
            </w:r>
          </w:p>
          <w:p w:rsidR="001E69DA" w:rsidRDefault="001E69DA" w:rsidP="001E69DA">
            <w:pPr>
              <w:spacing w:line="276" w:lineRule="auto"/>
              <w:rPr>
                <w:sz w:val="24"/>
                <w:szCs w:val="24"/>
                <w:lang w:eastAsia="uk-UA"/>
              </w:rPr>
            </w:pPr>
            <w:r>
              <w:rPr>
                <w:sz w:val="24"/>
                <w:szCs w:val="24"/>
                <w:lang w:eastAsia="uk-UA"/>
              </w:rPr>
              <w:t>2 години.</w:t>
            </w:r>
          </w:p>
          <w:p w:rsidR="001E69DA" w:rsidRDefault="001E69DA" w:rsidP="001E69DA">
            <w:pPr>
              <w:spacing w:line="276" w:lineRule="auto"/>
              <w:rPr>
                <w:sz w:val="24"/>
                <w:szCs w:val="24"/>
              </w:rPr>
            </w:pPr>
            <w:r>
              <w:rPr>
                <w:color w:val="000000"/>
                <w:sz w:val="24"/>
                <w:szCs w:val="24"/>
              </w:rPr>
              <w:t xml:space="preserve">    Державна реєстрація </w:t>
            </w:r>
            <w:proofErr w:type="spellStart"/>
            <w:r>
              <w:rPr>
                <w:color w:val="000000"/>
                <w:sz w:val="24"/>
                <w:szCs w:val="24"/>
              </w:rPr>
              <w:t>іпотек</w:t>
            </w:r>
            <w:proofErr w:type="spellEnd"/>
            <w:r>
              <w:rPr>
                <w:color w:val="000000"/>
                <w:sz w:val="24"/>
                <w:szCs w:val="24"/>
              </w:rPr>
              <w:t xml:space="preserve"> проводиться у строк, що не перевищує двох робочих днів з дня реєстрації відповідної заяви в Державному реєстрі прав.</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tabs>
                <w:tab w:val="left" w:pos="-67"/>
              </w:tabs>
              <w:spacing w:line="276" w:lineRule="auto"/>
              <w:rPr>
                <w:sz w:val="24"/>
                <w:szCs w:val="24"/>
              </w:rPr>
            </w:pPr>
            <w:r>
              <w:rPr>
                <w:sz w:val="24"/>
                <w:szCs w:val="24"/>
              </w:rPr>
              <w:t>1) подання документів для державної реєстрації прав не в повному обсязі, передбаченому законодавством;</w:t>
            </w:r>
          </w:p>
          <w:p w:rsidR="001E69DA" w:rsidRDefault="001E69DA" w:rsidP="001E69DA">
            <w:pPr>
              <w:tabs>
                <w:tab w:val="left" w:pos="-67"/>
              </w:tabs>
              <w:spacing w:line="276" w:lineRule="auto"/>
              <w:rPr>
                <w:sz w:val="24"/>
                <w:szCs w:val="24"/>
              </w:rPr>
            </w:pPr>
            <w:r>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Pr>
                <w:sz w:val="24"/>
                <w:szCs w:val="24"/>
                <w:lang w:eastAsia="uk-UA"/>
              </w:rPr>
              <w:t>України «Про державну реєстрацію речових прав на нерухоме майно та їх обтяжень»</w:t>
            </w:r>
            <w:r>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1E69DA" w:rsidRDefault="001E69DA" w:rsidP="001E69DA">
            <w:pPr>
              <w:tabs>
                <w:tab w:val="left" w:pos="-67"/>
              </w:tabs>
              <w:spacing w:line="276" w:lineRule="auto"/>
              <w:rPr>
                <w:sz w:val="24"/>
                <w:szCs w:val="24"/>
              </w:rPr>
            </w:pPr>
            <w:r>
              <w:rPr>
                <w:sz w:val="24"/>
                <w:szCs w:val="24"/>
              </w:rPr>
              <w:lastRenderedPageBreak/>
              <w:t>3) направлення запиту до суду про отримання копії рішення суду</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1E69DA" w:rsidRDefault="001E69DA" w:rsidP="001E69DA">
            <w:pPr>
              <w:tabs>
                <w:tab w:val="left" w:pos="1565"/>
              </w:tabs>
              <w:spacing w:line="276" w:lineRule="auto"/>
              <w:rPr>
                <w:sz w:val="24"/>
                <w:szCs w:val="24"/>
                <w:lang w:eastAsia="uk-UA"/>
              </w:rPr>
            </w:pPr>
            <w:r>
              <w:rPr>
                <w:sz w:val="24"/>
                <w:szCs w:val="24"/>
                <w:lang w:eastAsia="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1E69DA" w:rsidRDefault="001E69DA" w:rsidP="001E69DA">
            <w:pPr>
              <w:tabs>
                <w:tab w:val="left" w:pos="1565"/>
              </w:tabs>
              <w:spacing w:line="276" w:lineRule="auto"/>
              <w:rPr>
                <w:sz w:val="24"/>
                <w:szCs w:val="24"/>
                <w:lang w:eastAsia="uk-UA"/>
              </w:rPr>
            </w:pPr>
            <w:r>
              <w:rPr>
                <w:sz w:val="24"/>
                <w:szCs w:val="24"/>
                <w:lang w:eastAsia="uk-UA"/>
              </w:rPr>
              <w:t>2) заява про державну реєстрацію іншого (відмінного від права власності) речового права на нерухоме майно подана неналежною особою;</w:t>
            </w:r>
          </w:p>
          <w:p w:rsidR="001E69DA" w:rsidRDefault="001E69DA" w:rsidP="001E69DA">
            <w:pPr>
              <w:tabs>
                <w:tab w:val="left" w:pos="1565"/>
              </w:tabs>
              <w:spacing w:line="276" w:lineRule="auto"/>
              <w:rPr>
                <w:sz w:val="24"/>
                <w:szCs w:val="24"/>
                <w:lang w:eastAsia="uk-UA"/>
              </w:rPr>
            </w:pPr>
            <w:r>
              <w:rPr>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1E69DA" w:rsidRDefault="001E69DA" w:rsidP="001E69DA">
            <w:pPr>
              <w:tabs>
                <w:tab w:val="left" w:pos="1565"/>
              </w:tabs>
              <w:spacing w:line="276" w:lineRule="auto"/>
              <w:rPr>
                <w:sz w:val="24"/>
                <w:szCs w:val="24"/>
                <w:lang w:eastAsia="uk-UA"/>
              </w:rPr>
            </w:pPr>
            <w:r>
              <w:rPr>
                <w:sz w:val="24"/>
                <w:szCs w:val="24"/>
                <w:lang w:eastAsia="uk-UA"/>
              </w:rPr>
              <w:t>4) подані документи не дають змоги встановити набуття, зміну або припинення речових прав на нерухоме майно;</w:t>
            </w:r>
          </w:p>
          <w:p w:rsidR="001E69DA" w:rsidRDefault="001E69DA" w:rsidP="001E69DA">
            <w:pPr>
              <w:tabs>
                <w:tab w:val="left" w:pos="1565"/>
              </w:tabs>
              <w:spacing w:line="276" w:lineRule="auto"/>
              <w:rPr>
                <w:sz w:val="24"/>
                <w:szCs w:val="24"/>
                <w:lang w:eastAsia="uk-UA"/>
              </w:rPr>
            </w:pPr>
            <w:r>
              <w:rPr>
                <w:sz w:val="24"/>
                <w:szCs w:val="24"/>
                <w:lang w:eastAsia="uk-UA"/>
              </w:rPr>
              <w:t>5) наявні суперечності між заявленими та вже зареєстрованими речовими правами на нерухоме майно;</w:t>
            </w:r>
          </w:p>
          <w:p w:rsidR="001E69DA" w:rsidRDefault="001E69DA" w:rsidP="001E69DA">
            <w:pPr>
              <w:tabs>
                <w:tab w:val="left" w:pos="1565"/>
              </w:tabs>
              <w:spacing w:line="276" w:lineRule="auto"/>
              <w:rPr>
                <w:sz w:val="24"/>
                <w:szCs w:val="24"/>
                <w:lang w:eastAsia="uk-UA"/>
              </w:rPr>
            </w:pPr>
            <w:r>
              <w:rPr>
                <w:sz w:val="24"/>
                <w:szCs w:val="24"/>
                <w:lang w:eastAsia="uk-UA"/>
              </w:rPr>
              <w:t>6) наявні зареєстровані обтяження речових прав на нерухоме майно;</w:t>
            </w:r>
          </w:p>
          <w:p w:rsidR="001E69DA" w:rsidRDefault="001E69DA" w:rsidP="001E69DA">
            <w:pPr>
              <w:tabs>
                <w:tab w:val="left" w:pos="1565"/>
              </w:tabs>
              <w:spacing w:line="276" w:lineRule="auto"/>
              <w:rPr>
                <w:sz w:val="24"/>
                <w:szCs w:val="24"/>
                <w:lang w:eastAsia="uk-UA"/>
              </w:rPr>
            </w:pPr>
            <w:r>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1E69DA" w:rsidRDefault="001E69DA" w:rsidP="001E69DA">
            <w:pPr>
              <w:tabs>
                <w:tab w:val="left" w:pos="1565"/>
              </w:tabs>
              <w:spacing w:line="276" w:lineRule="auto"/>
              <w:rPr>
                <w:sz w:val="24"/>
                <w:szCs w:val="24"/>
                <w:lang w:eastAsia="uk-UA"/>
              </w:rPr>
            </w:pPr>
            <w:r>
              <w:rPr>
                <w:sz w:val="24"/>
                <w:szCs w:val="24"/>
                <w:lang w:eastAsia="uk-UA"/>
              </w:rPr>
              <w:t>8) 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1E69DA" w:rsidRDefault="001E69DA" w:rsidP="001E69DA">
            <w:pPr>
              <w:tabs>
                <w:tab w:val="left" w:pos="1565"/>
              </w:tabs>
              <w:spacing w:line="276" w:lineRule="auto"/>
              <w:rPr>
                <w:sz w:val="24"/>
                <w:szCs w:val="24"/>
                <w:lang w:eastAsia="uk-UA"/>
              </w:rPr>
            </w:pPr>
            <w:r>
              <w:rPr>
                <w:sz w:val="24"/>
                <w:szCs w:val="24"/>
                <w:lang w:eastAsia="uk-UA"/>
              </w:rPr>
              <w:t>9) 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1E69DA" w:rsidRDefault="001E69DA" w:rsidP="001E69DA">
            <w:pPr>
              <w:tabs>
                <w:tab w:val="left" w:pos="1565"/>
              </w:tabs>
              <w:spacing w:line="276" w:lineRule="auto"/>
              <w:rPr>
                <w:sz w:val="24"/>
                <w:szCs w:val="24"/>
                <w:lang w:eastAsia="uk-UA"/>
              </w:rPr>
            </w:pPr>
            <w:r>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p>
          <w:p w:rsidR="001E69DA" w:rsidRDefault="001E69DA" w:rsidP="001E69DA">
            <w:pPr>
              <w:tabs>
                <w:tab w:val="left" w:pos="1565"/>
              </w:tabs>
              <w:spacing w:line="276" w:lineRule="auto"/>
              <w:rPr>
                <w:sz w:val="24"/>
                <w:szCs w:val="24"/>
                <w:lang w:eastAsia="uk-UA"/>
              </w:rPr>
            </w:pPr>
            <w:r>
              <w:rPr>
                <w:sz w:val="24"/>
                <w:szCs w:val="24"/>
                <w:lang w:eastAsia="uk-UA"/>
              </w:rPr>
              <w:t>11)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 1127 від 25 грудня 2015 року відомостей з Державного земельного кадастру про відсутність в останньому відомостей про земельну ділянку.</w:t>
            </w:r>
          </w:p>
          <w:p w:rsidR="001E69DA" w:rsidRDefault="001E69DA" w:rsidP="001E69DA">
            <w:pPr>
              <w:tabs>
                <w:tab w:val="left" w:pos="1565"/>
              </w:tabs>
              <w:spacing w:line="276" w:lineRule="auto"/>
              <w:rPr>
                <w:sz w:val="24"/>
                <w:szCs w:val="24"/>
                <w:lang w:eastAsia="uk-UA"/>
              </w:rPr>
            </w:pPr>
          </w:p>
          <w:p w:rsidR="001E69DA" w:rsidRDefault="001E69DA" w:rsidP="001E69DA">
            <w:pPr>
              <w:tabs>
                <w:tab w:val="left" w:pos="1565"/>
              </w:tabs>
              <w:spacing w:line="276" w:lineRule="auto"/>
              <w:rPr>
                <w:i/>
                <w:sz w:val="22"/>
                <w:szCs w:val="22"/>
                <w:lang w:eastAsia="uk-UA"/>
              </w:rPr>
            </w:pPr>
            <w:r>
              <w:rPr>
                <w:i/>
                <w:sz w:val="22"/>
                <w:szCs w:val="22"/>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lastRenderedPageBreak/>
              <w:t>14</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tabs>
                <w:tab w:val="left" w:pos="358"/>
              </w:tabs>
              <w:spacing w:line="276" w:lineRule="auto"/>
              <w:rPr>
                <w:sz w:val="24"/>
                <w:szCs w:val="24"/>
                <w:lang w:eastAsia="uk-UA"/>
              </w:rPr>
            </w:pPr>
            <w:r>
              <w:rPr>
                <w:sz w:val="24"/>
                <w:szCs w:val="24"/>
              </w:rPr>
              <w:t xml:space="preserve">Внесення відповідного запису до Державного реєстру речових прав на нерухоме майно </w:t>
            </w:r>
            <w:r>
              <w:rPr>
                <w:i/>
                <w:sz w:val="24"/>
                <w:szCs w:val="24"/>
              </w:rPr>
              <w:t>та</w:t>
            </w:r>
            <w:r>
              <w:rPr>
                <w:sz w:val="24"/>
                <w:szCs w:val="24"/>
              </w:rPr>
              <w:t xml:space="preserve"> отримання витягу з Державного реєстру речових прав на нерухоме майно про проведену державну реєстрацію прав </w:t>
            </w:r>
            <w:r>
              <w:rPr>
                <w:sz w:val="24"/>
                <w:szCs w:val="24"/>
                <w:lang w:eastAsia="uk-UA"/>
              </w:rPr>
              <w:t>в паперовій (за бажанням заявника) чи електронній формі.</w:t>
            </w:r>
          </w:p>
          <w:p w:rsidR="001E69DA" w:rsidRDefault="001E69DA" w:rsidP="001E69DA">
            <w:pPr>
              <w:tabs>
                <w:tab w:val="left" w:pos="358"/>
              </w:tabs>
              <w:spacing w:line="276" w:lineRule="auto"/>
              <w:rPr>
                <w:sz w:val="24"/>
                <w:szCs w:val="24"/>
                <w:lang w:eastAsia="uk-UA"/>
              </w:rPr>
            </w:pPr>
            <w:r>
              <w:rPr>
                <w:sz w:val="24"/>
                <w:szCs w:val="24"/>
                <w:lang w:eastAsia="uk-UA"/>
              </w:rPr>
              <w:t>Рішення про відмову у державній реєстрації іншого (відмінного від права власності) речового права на нерухоме майно</w:t>
            </w:r>
          </w:p>
        </w:tc>
      </w:tr>
      <w:tr w:rsidR="001E69DA" w:rsidTr="00765497">
        <w:tc>
          <w:tcPr>
            <w:tcW w:w="210"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1E69DA" w:rsidRDefault="001E69DA" w:rsidP="00765497">
            <w:pPr>
              <w:spacing w:line="276" w:lineRule="auto"/>
              <w:jc w:val="left"/>
              <w:rPr>
                <w:sz w:val="24"/>
                <w:szCs w:val="24"/>
                <w:lang w:eastAsia="uk-UA"/>
              </w:rPr>
            </w:pPr>
            <w:r>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1E69DA" w:rsidRDefault="001E69DA" w:rsidP="001E69DA">
            <w:pPr>
              <w:pStyle w:val="a3"/>
              <w:tabs>
                <w:tab w:val="left" w:pos="358"/>
              </w:tabs>
              <w:spacing w:line="276" w:lineRule="auto"/>
              <w:ind w:left="0"/>
              <w:rPr>
                <w:i/>
                <w:sz w:val="22"/>
                <w:szCs w:val="22"/>
              </w:rPr>
            </w:pPr>
            <w:r>
              <w:rPr>
                <w:i/>
                <w:sz w:val="22"/>
                <w:szCs w:val="22"/>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1E69DA" w:rsidRDefault="001E69DA" w:rsidP="001E69DA">
            <w:pPr>
              <w:pStyle w:val="a3"/>
              <w:tabs>
                <w:tab w:val="left" w:pos="358"/>
              </w:tabs>
              <w:spacing w:line="276" w:lineRule="auto"/>
              <w:ind w:left="0"/>
              <w:rPr>
                <w:sz w:val="24"/>
                <w:szCs w:val="24"/>
              </w:rPr>
            </w:pPr>
            <w:r>
              <w:rPr>
                <w:sz w:val="24"/>
                <w:szCs w:val="24"/>
              </w:rPr>
              <w:t>Витяг з Державного реєстру речових прав на нерухоме майно за бажанням заявника може бути отриманий у паперовій формі.</w:t>
            </w:r>
          </w:p>
          <w:p w:rsidR="001E69DA" w:rsidRDefault="001E69DA" w:rsidP="001E69DA">
            <w:pPr>
              <w:pStyle w:val="a3"/>
              <w:tabs>
                <w:tab w:val="left" w:pos="358"/>
              </w:tabs>
              <w:spacing w:line="276" w:lineRule="auto"/>
              <w:ind w:left="0"/>
              <w:rPr>
                <w:sz w:val="24"/>
                <w:szCs w:val="24"/>
                <w:lang w:eastAsia="uk-UA"/>
              </w:rPr>
            </w:pPr>
            <w:r>
              <w:rPr>
                <w:sz w:val="24"/>
                <w:szCs w:val="24"/>
              </w:rPr>
              <w:t>Рішення про відмову у проведенні державної реєстрації іншого (відмінного від права власності) речового права на нерухоме майно за бажанням заявника може бути отримане у паперовій формі</w:t>
            </w:r>
          </w:p>
        </w:tc>
      </w:tr>
    </w:tbl>
    <w:p w:rsidR="001E69DA" w:rsidRDefault="001E69DA" w:rsidP="001E69DA"/>
    <w:p w:rsidR="001E69DA" w:rsidRDefault="001E69DA" w:rsidP="001E69DA">
      <w:pPr>
        <w:pStyle w:val="a3"/>
        <w:rPr>
          <w:i/>
          <w:sz w:val="24"/>
          <w:szCs w:val="24"/>
        </w:rPr>
      </w:pPr>
      <w:r>
        <w:t>*</w:t>
      </w:r>
      <w:r>
        <w:rPr>
          <w:i/>
          <w:sz w:val="24"/>
          <w:szCs w:val="24"/>
        </w:rPr>
        <w:t>Після запровадження сервісу.</w:t>
      </w:r>
    </w:p>
    <w:p w:rsidR="00F649A4" w:rsidRDefault="001E69DA">
      <w:bookmarkStart w:id="0" w:name="_GoBack"/>
      <w:bookmarkEnd w:id="0"/>
    </w:p>
    <w:sectPr w:rsidR="00F649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91463"/>
    <w:multiLevelType w:val="hybridMultilevel"/>
    <w:tmpl w:val="145C56D2"/>
    <w:lvl w:ilvl="0" w:tplc="7AE402BA">
      <w:start w:val="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16"/>
    <w:rsid w:val="001E69DA"/>
    <w:rsid w:val="00274004"/>
    <w:rsid w:val="0095162F"/>
    <w:rsid w:val="00A709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0C50B-3489-48E2-9E70-EAFBEEFF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9DA"/>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9DA"/>
    <w:pPr>
      <w:ind w:left="720"/>
      <w:contextualSpacing/>
    </w:pPr>
  </w:style>
  <w:style w:type="paragraph" w:customStyle="1" w:styleId="a4">
    <w:name w:val="Содержимое таблицы"/>
    <w:basedOn w:val="a"/>
    <w:rsid w:val="001E69DA"/>
    <w:pPr>
      <w:widowControl w:val="0"/>
      <w:suppressLineNumbers/>
      <w:suppressAutoHyphens/>
      <w:jc w:val="left"/>
    </w:pPr>
    <w:rPr>
      <w:rFonts w:eastAsia="Lucida Sans Unicode" w:cs="Mangal"/>
      <w:kern w:val="1"/>
      <w:sz w:val="24"/>
      <w:szCs w:val="24"/>
      <w:lang w:eastAsia="zh-CN" w:bidi="hi-IN"/>
    </w:rPr>
  </w:style>
  <w:style w:type="paragraph" w:styleId="a5">
    <w:name w:val="No Spacing"/>
    <w:uiPriority w:val="1"/>
    <w:qFormat/>
    <w:rsid w:val="001E69DA"/>
    <w:pPr>
      <w:spacing w:after="0" w:line="240" w:lineRule="auto"/>
    </w:pPr>
  </w:style>
  <w:style w:type="character" w:styleId="a6">
    <w:name w:val="Hyperlink"/>
    <w:basedOn w:val="a0"/>
    <w:uiPriority w:val="99"/>
    <w:unhideWhenUsed/>
    <w:rsid w:val="001E6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rp@khm.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7684</Words>
  <Characters>4381</Characters>
  <Application>Microsoft Office Word</Application>
  <DocSecurity>0</DocSecurity>
  <Lines>36</Lines>
  <Paragraphs>24</Paragraphs>
  <ScaleCrop>false</ScaleCrop>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Малинковська.Олена Володимирівна</dc:creator>
  <cp:keywords/>
  <dc:description/>
  <cp:lastModifiedBy>Малинковська.Олена Володимирівна</cp:lastModifiedBy>
  <cp:revision>2</cp:revision>
  <dcterms:created xsi:type="dcterms:W3CDTF">2019-07-09T06:23:00Z</dcterms:created>
  <dcterms:modified xsi:type="dcterms:W3CDTF">2019-07-09T06:25:00Z</dcterms:modified>
</cp:coreProperties>
</file>