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0" w:rsidRDefault="00094610" w:rsidP="00094610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03"/>
      </w:tblGrid>
      <w:tr w:rsidR="00094610" w:rsidRPr="00D90810" w:rsidTr="00EA573C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610" w:rsidRPr="00D90810" w:rsidRDefault="00094610" w:rsidP="00EA573C">
            <w:pPr>
              <w:autoSpaceDE w:val="0"/>
              <w:snapToGrid w:val="0"/>
              <w:jc w:val="center"/>
            </w:pPr>
            <w:r w:rsidRPr="00D90810"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А-1-19-04</w:t>
            </w:r>
          </w:p>
        </w:tc>
      </w:tr>
      <w:tr w:rsidR="00094610" w:rsidRPr="00D90810" w:rsidTr="00EA573C">
        <w:tc>
          <w:tcPr>
            <w:tcW w:w="1645" w:type="dxa"/>
            <w:vMerge/>
            <w:shd w:val="clear" w:color="auto" w:fill="auto"/>
          </w:tcPr>
          <w:p w:rsidR="00094610" w:rsidRPr="00D90810" w:rsidRDefault="00094610" w:rsidP="00EA573C">
            <w:pPr>
              <w:snapToGrid w:val="0"/>
              <w:rPr>
                <w:b/>
                <w:bCs/>
              </w:rPr>
            </w:pPr>
          </w:p>
        </w:tc>
        <w:tc>
          <w:tcPr>
            <w:tcW w:w="8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094610" w:rsidRPr="00D90810" w:rsidRDefault="00094610" w:rsidP="00EA573C">
            <w:pPr>
              <w:autoSpaceDE w:val="0"/>
              <w:jc w:val="center"/>
            </w:pPr>
            <w:r w:rsidRPr="00D90810">
              <w:rPr>
                <w:b/>
                <w:bCs/>
              </w:rPr>
              <w:t>ІНФОРМАЦІЙНА КАРТКА</w:t>
            </w:r>
          </w:p>
          <w:p w:rsidR="00094610" w:rsidRPr="00D90810" w:rsidRDefault="00094610" w:rsidP="00EA573C">
            <w:pPr>
              <w:autoSpaceDE w:val="0"/>
              <w:jc w:val="center"/>
            </w:pPr>
            <w:r w:rsidRPr="00D90810">
              <w:t>Проведення обстеження стану житлового фонду</w:t>
            </w:r>
            <w:r>
              <w:t xml:space="preserve"> з метою встановлення його відповідності санітарним та технічним вимогам</w:t>
            </w:r>
          </w:p>
        </w:tc>
      </w:tr>
    </w:tbl>
    <w:p w:rsidR="00094610" w:rsidRDefault="00094610" w:rsidP="00094610">
      <w:pPr>
        <w:jc w:val="center"/>
      </w:pPr>
    </w:p>
    <w:p w:rsidR="00094610" w:rsidRPr="00D90810" w:rsidRDefault="00094610" w:rsidP="00094610">
      <w:pPr>
        <w:jc w:val="center"/>
      </w:pPr>
      <w:r w:rsidRPr="00D90810">
        <w:t>Хмельницька міська рада</w:t>
      </w:r>
    </w:p>
    <w:p w:rsidR="00094610" w:rsidRPr="00D90810" w:rsidRDefault="00094610" w:rsidP="00094610">
      <w:pPr>
        <w:jc w:val="center"/>
      </w:pPr>
      <w:r>
        <w:t>Управління</w:t>
      </w:r>
      <w:r w:rsidRPr="00D90810">
        <w:t xml:space="preserve"> адміністративних послуг Хмельницької міської ради</w:t>
      </w:r>
    </w:p>
    <w:p w:rsidR="00094610" w:rsidRPr="00D90810" w:rsidRDefault="00094610" w:rsidP="00094610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63"/>
      </w:tblGrid>
      <w:tr w:rsidR="00094610" w:rsidRPr="00D90810" w:rsidTr="00EA573C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1. Інформація про ЦНАП</w:t>
            </w:r>
          </w:p>
        </w:tc>
        <w:tc>
          <w:tcPr>
            <w:tcW w:w="6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BF7ED2" w:rsidRDefault="00094610" w:rsidP="00EA573C">
            <w:pPr>
              <w:pStyle w:val="a3"/>
              <w:snapToGrid w:val="0"/>
              <w:rPr>
                <w:rFonts w:eastAsia="Times New Roman" w:cs="Times New Roman"/>
              </w:rPr>
            </w:pPr>
            <w:r w:rsidRPr="00BF7ED2">
              <w:rPr>
                <w:rFonts w:cs="Times New Roman"/>
              </w:rPr>
              <w:t>Управління адміністративних послуг</w:t>
            </w:r>
          </w:p>
          <w:p w:rsidR="00094610" w:rsidRPr="00BF7ED2" w:rsidRDefault="00094610" w:rsidP="00EA573C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 xml:space="preserve">Хмельницької міської ради, </w:t>
            </w:r>
          </w:p>
          <w:p w:rsidR="00094610" w:rsidRPr="00BF7ED2" w:rsidRDefault="00094610" w:rsidP="00EA573C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 xml:space="preserve">м. Хмельницький, вул. Соборна, 16, </w:t>
            </w:r>
          </w:p>
          <w:p w:rsidR="00094610" w:rsidRPr="00BF7ED2" w:rsidRDefault="00094610" w:rsidP="00EA573C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094610" w:rsidRPr="00BF7ED2" w:rsidRDefault="00094610" w:rsidP="00EA573C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 w:rsidRPr="00BF7ED2">
              <w:rPr>
                <w:rFonts w:cs="Times New Roman"/>
              </w:rPr>
              <w:t>тел</w:t>
            </w:r>
            <w:proofErr w:type="spellEnd"/>
            <w:r w:rsidRPr="00BF7ED2">
              <w:rPr>
                <w:rFonts w:cs="Times New Roman"/>
              </w:rPr>
              <w:t>. 70-27-91, 70-27-93, факс 70-27-71</w:t>
            </w:r>
          </w:p>
          <w:p w:rsidR="00094610" w:rsidRPr="00BF7ED2" w:rsidRDefault="00094610" w:rsidP="00EA573C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BF7ED2">
              <w:rPr>
                <w:rFonts w:cs="Times New Roman"/>
              </w:rPr>
              <w:t>ел</w:t>
            </w:r>
            <w:proofErr w:type="spellEnd"/>
            <w:r w:rsidRPr="00BF7ED2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BF7ED2">
              <w:rPr>
                <w:rFonts w:cs="Times New Roman"/>
              </w:rPr>
              <w:t>пошта: cnap@khm.gov.ua</w:t>
            </w:r>
          </w:p>
          <w:p w:rsidR="00094610" w:rsidRPr="00D90810" w:rsidRDefault="00094610" w:rsidP="00EA573C">
            <w:pPr>
              <w:pStyle w:val="a3"/>
              <w:snapToGrid w:val="0"/>
            </w:pPr>
            <w:r w:rsidRPr="00BF7ED2">
              <w:rPr>
                <w:rFonts w:cs="Times New Roman"/>
              </w:rPr>
              <w:t>сайт: cnap.khm.gov.ua</w:t>
            </w:r>
          </w:p>
        </w:tc>
      </w:tr>
      <w:tr w:rsidR="00094610" w:rsidRPr="00D90810" w:rsidTr="00EA573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2. Перелік документів, спосіб подання, умови отримання послуги: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snapToGrid w:val="0"/>
            </w:pPr>
            <w:r w:rsidRPr="00D90810">
              <w:t>2.1. Заява на ім’я міського голови (додається).</w:t>
            </w:r>
          </w:p>
          <w:p w:rsidR="00094610" w:rsidRPr="00D90810" w:rsidRDefault="00094610" w:rsidP="00EA573C">
            <w:r w:rsidRPr="00D90810">
              <w:t>2.2. Технічний висновок про стан будівельних конструкцій, виконаний ліцензованою проектною організацією.</w:t>
            </w:r>
          </w:p>
          <w:p w:rsidR="00094610" w:rsidRPr="00D90810" w:rsidRDefault="00094610" w:rsidP="00EA573C">
            <w:r w:rsidRPr="00D90810">
              <w:t>2.3. Копія свідоцтва про право власності на житлове приміщення (завірена в установленому порядку).</w:t>
            </w:r>
          </w:p>
          <w:p w:rsidR="00094610" w:rsidRPr="00D90810" w:rsidRDefault="00094610" w:rsidP="00EA573C">
            <w:pPr>
              <w:rPr>
                <w:shd w:val="clear" w:color="auto" w:fill="FFFFFF"/>
              </w:rPr>
            </w:pPr>
            <w:r w:rsidRPr="00D90810">
              <w:t>2.4. Технічний паспорт на житлове приміщення.</w:t>
            </w:r>
          </w:p>
          <w:p w:rsidR="00094610" w:rsidRPr="00D90810" w:rsidRDefault="00094610" w:rsidP="00EA573C">
            <w:r w:rsidRPr="00D90810">
              <w:rPr>
                <w:shd w:val="clear" w:color="auto" w:fill="FFFFFF"/>
              </w:rPr>
              <w:t>2.5. Договір оренди житлового приміщення (при умові надання приміщення в оренду).</w:t>
            </w:r>
          </w:p>
          <w:p w:rsidR="00094610" w:rsidRPr="00D90810" w:rsidRDefault="00094610" w:rsidP="00EA573C">
            <w:r w:rsidRPr="00D90810">
              <w:t>2.6. Нотаріально завірена згода власників суміжних приміщень.</w:t>
            </w:r>
          </w:p>
          <w:p w:rsidR="00094610" w:rsidRPr="00D90810" w:rsidRDefault="00094610" w:rsidP="00EA573C">
            <w:r w:rsidRPr="00D90810">
              <w:t>2.7. Довідка про склад сім</w:t>
            </w:r>
            <w:r w:rsidRPr="00D90810">
              <w:rPr>
                <w:rFonts w:cs="Times New Roman"/>
              </w:rPr>
              <w:t>’</w:t>
            </w:r>
            <w:r w:rsidRPr="00D90810">
              <w:t>ї та реєстрацію.</w:t>
            </w:r>
          </w:p>
          <w:p w:rsidR="00094610" w:rsidRDefault="00094610" w:rsidP="00EA573C">
            <w:pPr>
              <w:pStyle w:val="a3"/>
              <w:jc w:val="both"/>
            </w:pPr>
            <w:r w:rsidRPr="00D90810">
              <w:t xml:space="preserve">2.8. </w:t>
            </w:r>
            <w:r>
              <w:t>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094610" w:rsidRDefault="00094610" w:rsidP="00EA573C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094610" w:rsidRPr="00D90810" w:rsidRDefault="00094610" w:rsidP="00EA573C"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094610" w:rsidRPr="00D90810" w:rsidTr="00EA573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3. Платність (в разі платності — розмір, порядок внесення плати, р/р)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Безоплатно.</w:t>
            </w:r>
          </w:p>
        </w:tc>
      </w:tr>
      <w:tr w:rsidR="00094610" w:rsidRPr="00D90810" w:rsidTr="00EA573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4. Строк надання послуги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>
              <w:t>15</w:t>
            </w:r>
            <w:r w:rsidRPr="00D90810">
              <w:t xml:space="preserve"> календарних днів</w:t>
            </w:r>
          </w:p>
        </w:tc>
      </w:tr>
      <w:tr w:rsidR="00094610" w:rsidRPr="00D90810" w:rsidTr="00EA573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5. Результат надання послуги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 xml:space="preserve">Акт </w:t>
            </w:r>
          </w:p>
        </w:tc>
      </w:tr>
      <w:tr w:rsidR="00094610" w:rsidRPr="00D90810" w:rsidTr="00EA573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6. Способи отримання відповіді, результату послуги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 xml:space="preserve">Особисто або за довіреністю в </w:t>
            </w:r>
            <w:r>
              <w:t>Управлінні</w:t>
            </w:r>
            <w:r w:rsidRPr="00D90810">
              <w:t xml:space="preserve"> адміністративних послуг, поштою </w:t>
            </w:r>
          </w:p>
        </w:tc>
      </w:tr>
      <w:tr w:rsidR="00094610" w:rsidRPr="00D90810" w:rsidTr="00EA573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pStyle w:val="a3"/>
              <w:snapToGrid w:val="0"/>
            </w:pPr>
            <w:r w:rsidRPr="00D90810">
              <w:t>7. Нормативні акти, що регламентують надання послуги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610" w:rsidRPr="00D90810" w:rsidRDefault="00094610" w:rsidP="00EA573C">
            <w:pPr>
              <w:snapToGrid w:val="0"/>
              <w:jc w:val="both"/>
            </w:pPr>
            <w:r w:rsidRPr="00D90810">
              <w:t xml:space="preserve">7.1. Постанова Ради Міністрів УРСР від 26.04.1984р. № 189 «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</w:t>
            </w:r>
            <w:r w:rsidRPr="00D90810">
              <w:lastRenderedPageBreak/>
              <w:t>для проживання».</w:t>
            </w:r>
          </w:p>
          <w:p w:rsidR="00094610" w:rsidRDefault="00094610" w:rsidP="00EA573C">
            <w:pPr>
              <w:pStyle w:val="a3"/>
              <w:jc w:val="both"/>
              <w:rPr>
                <w:rFonts w:eastAsia="Times New Roman"/>
                <w:bCs/>
              </w:rPr>
            </w:pPr>
            <w:r w:rsidRPr="00D90810">
              <w:t xml:space="preserve">7.2. </w:t>
            </w:r>
            <w:r w:rsidRPr="00D90810">
              <w:rPr>
                <w:rFonts w:eastAsia="Times New Roman"/>
                <w:bCs/>
              </w:rPr>
              <w:t>Закон України «Про адміністративні послуги».</w:t>
            </w:r>
          </w:p>
          <w:p w:rsidR="00094610" w:rsidRPr="00D90810" w:rsidRDefault="00094610" w:rsidP="00EA573C">
            <w:pPr>
              <w:snapToGrid w:val="0"/>
              <w:jc w:val="both"/>
              <w:rPr>
                <w:rStyle w:val="FontStyle18"/>
              </w:rPr>
            </w:pPr>
            <w:r>
              <w:t xml:space="preserve">7.3. </w:t>
            </w:r>
            <w:r w:rsidRPr="00D90810">
              <w:t xml:space="preserve">Положення про порядок надання дозволу на тимчасове та постійне використання приватних, орендованих квартир та окремих кімнат в них для </w:t>
            </w:r>
            <w:r w:rsidRPr="00D90810">
              <w:rPr>
                <w:rStyle w:val="FontStyle18"/>
              </w:rPr>
              <w:t>потреб непромислового характеру в житлових будинках міста, затверджене рішенням виконавчого комітету від 27.03.</w:t>
            </w:r>
            <w:r>
              <w:rPr>
                <w:rStyle w:val="FontStyle18"/>
              </w:rPr>
              <w:t>20</w:t>
            </w:r>
            <w:r w:rsidRPr="00D90810">
              <w:rPr>
                <w:rStyle w:val="FontStyle18"/>
              </w:rPr>
              <w:t>03</w:t>
            </w:r>
            <w:r>
              <w:rPr>
                <w:rStyle w:val="FontStyle18"/>
              </w:rPr>
              <w:t>р.</w:t>
            </w:r>
            <w:r w:rsidRPr="00D90810">
              <w:rPr>
                <w:rStyle w:val="FontStyle18"/>
              </w:rPr>
              <w:t xml:space="preserve"> № 277</w:t>
            </w:r>
          </w:p>
          <w:p w:rsidR="00094610" w:rsidRPr="00D90810" w:rsidRDefault="00094610" w:rsidP="00EA573C">
            <w:pPr>
              <w:snapToGrid w:val="0"/>
              <w:jc w:val="both"/>
              <w:rPr>
                <w:rStyle w:val="FontStyle18"/>
              </w:rPr>
            </w:pPr>
            <w:r w:rsidRPr="00D90810">
              <w:rPr>
                <w:rStyle w:val="FontStyle18"/>
              </w:rPr>
              <w:t>7.</w:t>
            </w:r>
            <w:r>
              <w:rPr>
                <w:rStyle w:val="FontStyle18"/>
              </w:rPr>
              <w:t>4</w:t>
            </w:r>
            <w:r w:rsidRPr="00D90810">
              <w:rPr>
                <w:rStyle w:val="FontStyle18"/>
              </w:rPr>
              <w:t>. Рішення виконавчого комітету від 26.06.2003р. № 585 «Про створення комісії по обстеженню технічного стану житлових будинків».</w:t>
            </w:r>
          </w:p>
          <w:p w:rsidR="00094610" w:rsidRPr="00D90810" w:rsidRDefault="00094610" w:rsidP="00EA573C">
            <w:pPr>
              <w:snapToGrid w:val="0"/>
              <w:jc w:val="both"/>
            </w:pPr>
            <w:r>
              <w:rPr>
                <w:rStyle w:val="FontStyle18"/>
              </w:rPr>
              <w:t>7.5</w:t>
            </w:r>
            <w:r w:rsidRPr="00D90810">
              <w:rPr>
                <w:rStyle w:val="FontStyle18"/>
              </w:rPr>
              <w:t>. Рішення виконавчого комітету від 28.02.2013р. № 151 «Про внесення на розгляд сесії міської ради пропозиції про внесення змін до рішення 23 сесії міської ради від 04.02.2009 р. № 12 та внесення змін до рішення виконавчого комітету міської ради від 26.06.2003р. № 585 та про втрату чинності рішення  виконавчого комітету міської ради від 14.09.2006р. № 635»</w:t>
            </w:r>
            <w:r>
              <w:rPr>
                <w:rStyle w:val="FontStyle18"/>
              </w:rPr>
              <w:t>.</w:t>
            </w:r>
          </w:p>
        </w:tc>
      </w:tr>
    </w:tbl>
    <w:p w:rsidR="00094610" w:rsidRDefault="00094610" w:rsidP="00094610">
      <w:pPr>
        <w:ind w:firstLine="709"/>
        <w:jc w:val="both"/>
      </w:pPr>
    </w:p>
    <w:p w:rsidR="00094610" w:rsidRPr="00D90810" w:rsidRDefault="00094610" w:rsidP="00094610">
      <w:pPr>
        <w:ind w:firstLine="709"/>
        <w:jc w:val="both"/>
      </w:pPr>
      <w:r w:rsidRPr="00D90810">
        <w:t>Механізм оскарження результату надання адміністративної послуги: в порядку, передбаченому чинним законодавством.</w:t>
      </w:r>
    </w:p>
    <w:p w:rsidR="00094610" w:rsidRPr="00D90810" w:rsidRDefault="00094610" w:rsidP="00094610"/>
    <w:p w:rsidR="00F649A4" w:rsidRDefault="00094610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9"/>
    <w:rsid w:val="00094610"/>
    <w:rsid w:val="00274004"/>
    <w:rsid w:val="00346E89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682C-F2F9-4AD5-9642-CFC32B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094610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0946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2019-04-08T11:51:00Z</dcterms:created>
  <dcterms:modified xsi:type="dcterms:W3CDTF">2019-04-08T11:51:00Z</dcterms:modified>
</cp:coreProperties>
</file>