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7C" w:rsidRDefault="001F787C" w:rsidP="001F787C">
      <w:pPr>
        <w:jc w:val="right"/>
      </w:pPr>
      <w:bookmarkStart w:id="0" w:name="_GoBack"/>
      <w:bookmarkEnd w:id="0"/>
    </w:p>
    <w:p w:rsidR="001F787C" w:rsidRDefault="001F787C" w:rsidP="001F787C">
      <w:pPr>
        <w:jc w:val="right"/>
      </w:pPr>
    </w:p>
    <w:p w:rsidR="001F787C" w:rsidRDefault="001F787C" w:rsidP="001F787C">
      <w:pPr>
        <w:jc w:val="right"/>
        <w:rPr>
          <w:sz w:val="24"/>
          <w:szCs w:val="24"/>
        </w:rPr>
      </w:pPr>
      <w:r>
        <w:t>Додаток № 11</w:t>
      </w:r>
    </w:p>
    <w:p w:rsidR="001F787C" w:rsidRDefault="001F787C" w:rsidP="001F787C">
      <w:pPr>
        <w:jc w:val="right"/>
      </w:pPr>
      <w:r>
        <w:t>до наказу від 30.12.2016 № 17</w:t>
      </w:r>
    </w:p>
    <w:p w:rsidR="00E0683F" w:rsidRPr="006C6ECD" w:rsidRDefault="00E0683F" w:rsidP="007F134A">
      <w:pPr>
        <w:jc w:val="center"/>
        <w:rPr>
          <w:b/>
          <w:sz w:val="26"/>
          <w:szCs w:val="26"/>
          <w:lang w:eastAsia="uk-UA"/>
        </w:rPr>
      </w:pPr>
    </w:p>
    <w:p w:rsidR="007F134A" w:rsidRPr="0087573C" w:rsidRDefault="007F134A" w:rsidP="007F134A">
      <w:pPr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 xml:space="preserve"> ІНФОРМАЦІЙНА КАРТКА </w:t>
      </w:r>
    </w:p>
    <w:p w:rsidR="00F03E60" w:rsidRDefault="007F134A" w:rsidP="00E0683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>адміністративної послуги з</w:t>
      </w:r>
      <w:r w:rsidR="00183E9B" w:rsidRPr="0087573C">
        <w:rPr>
          <w:b/>
          <w:sz w:val="26"/>
          <w:szCs w:val="26"/>
          <w:lang w:eastAsia="uk-UA"/>
        </w:rPr>
        <w:t xml:space="preserve"> державної реєстрації </w:t>
      </w:r>
      <w:r w:rsidR="00950031" w:rsidRPr="0087573C">
        <w:rPr>
          <w:b/>
          <w:sz w:val="26"/>
          <w:szCs w:val="26"/>
          <w:lang w:eastAsia="uk-UA"/>
        </w:rPr>
        <w:t xml:space="preserve">переходу </w:t>
      </w:r>
      <w:r w:rsidR="00F03E60" w:rsidRPr="0087573C">
        <w:rPr>
          <w:b/>
          <w:sz w:val="26"/>
          <w:szCs w:val="26"/>
          <w:lang w:eastAsia="uk-UA"/>
        </w:rPr>
        <w:t>юридичної особи</w:t>
      </w:r>
      <w:r w:rsidR="00950031" w:rsidRPr="0087573C">
        <w:rPr>
          <w:b/>
          <w:sz w:val="26"/>
          <w:szCs w:val="26"/>
          <w:lang w:eastAsia="uk-UA"/>
        </w:rPr>
        <w:t xml:space="preserve"> на діяльність на підставі модельного статуту</w:t>
      </w:r>
      <w:r w:rsidR="007D36E8" w:rsidRPr="0087573C">
        <w:rPr>
          <w:b/>
          <w:sz w:val="26"/>
          <w:szCs w:val="26"/>
          <w:lang w:eastAsia="uk-UA"/>
        </w:rPr>
        <w:t xml:space="preserve"> </w:t>
      </w:r>
      <w:r w:rsidR="00183E9B" w:rsidRPr="0087573C">
        <w:rPr>
          <w:b/>
          <w:sz w:val="26"/>
          <w:szCs w:val="26"/>
          <w:lang w:eastAsia="uk-UA"/>
        </w:rPr>
        <w:t>(крім громадського формування)</w:t>
      </w:r>
    </w:p>
    <w:p w:rsidR="00491E01" w:rsidRPr="0087573C" w:rsidRDefault="00491E01" w:rsidP="00E0683F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p w:rsidR="00894130" w:rsidRDefault="00894130" w:rsidP="00894130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87573C" w:rsidRPr="0087573C" w:rsidRDefault="0087573C" w:rsidP="0087573C">
      <w:pPr>
        <w:jc w:val="center"/>
        <w:rPr>
          <w:sz w:val="20"/>
          <w:szCs w:val="20"/>
          <w:lang w:eastAsia="uk-UA"/>
        </w:rPr>
      </w:pPr>
    </w:p>
    <w:p w:rsidR="00F03E60" w:rsidRPr="0087573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E0683F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0683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87573C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0683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2765E1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17.00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491E01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16.00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Вівторок,четвер з 09.00 до 18.00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87573C" w:rsidRPr="0087573C" w:rsidRDefault="0087573C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45" w:rsidRDefault="008A5B45" w:rsidP="008A5B4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87573C" w:rsidRPr="0087573C" w:rsidRDefault="008A5B45" w:rsidP="008A5B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t_grinchuk@ rada. khmelnytsky.com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491E01">
              <w:rPr>
                <w:sz w:val="24"/>
                <w:szCs w:val="24"/>
                <w:lang w:eastAsia="uk-UA"/>
              </w:rPr>
              <w:t>18</w:t>
            </w:r>
            <w:r w:rsidRPr="0087573C">
              <w:rPr>
                <w:sz w:val="24"/>
                <w:szCs w:val="24"/>
                <w:lang w:eastAsia="uk-UA"/>
              </w:rPr>
              <w:t>.</w:t>
            </w:r>
            <w:r w:rsidR="00491E01">
              <w:rPr>
                <w:sz w:val="24"/>
                <w:szCs w:val="24"/>
                <w:lang w:eastAsia="uk-UA"/>
              </w:rPr>
              <w:t>1</w:t>
            </w:r>
            <w:r w:rsidRPr="0087573C">
              <w:rPr>
                <w:sz w:val="24"/>
                <w:szCs w:val="24"/>
                <w:lang w:eastAsia="uk-UA"/>
              </w:rPr>
              <w:t>1.2016</w:t>
            </w:r>
            <w:r w:rsidRPr="0087573C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491E01">
              <w:rPr>
                <w:sz w:val="24"/>
                <w:szCs w:val="24"/>
                <w:lang w:eastAsia="uk-UA"/>
              </w:rPr>
              <w:t>3268</w:t>
            </w:r>
            <w:r w:rsidRPr="0087573C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F134A" w:rsidRPr="0087573C">
              <w:rPr>
                <w:sz w:val="24"/>
                <w:szCs w:val="24"/>
                <w:lang w:eastAsia="uk-UA"/>
              </w:rPr>
              <w:t>у</w:t>
            </w:r>
            <w:r w:rsidRPr="0087573C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491E01">
              <w:rPr>
                <w:sz w:val="24"/>
                <w:szCs w:val="24"/>
                <w:lang w:eastAsia="uk-UA"/>
              </w:rPr>
              <w:t>18</w:t>
            </w:r>
            <w:r w:rsidRPr="0087573C">
              <w:rPr>
                <w:sz w:val="24"/>
                <w:szCs w:val="24"/>
                <w:lang w:eastAsia="uk-UA"/>
              </w:rPr>
              <w:t>.</w:t>
            </w:r>
            <w:r w:rsidR="00491E01">
              <w:rPr>
                <w:sz w:val="24"/>
                <w:szCs w:val="24"/>
                <w:lang w:eastAsia="uk-UA"/>
              </w:rPr>
              <w:t>1</w:t>
            </w:r>
            <w:r w:rsidRPr="0087573C">
              <w:rPr>
                <w:sz w:val="24"/>
                <w:szCs w:val="24"/>
                <w:lang w:eastAsia="uk-UA"/>
              </w:rPr>
              <w:t>1.2016 за № 1</w:t>
            </w:r>
            <w:r w:rsidR="00491E01">
              <w:rPr>
                <w:sz w:val="24"/>
                <w:szCs w:val="24"/>
                <w:lang w:eastAsia="uk-UA"/>
              </w:rPr>
              <w:t>500</w:t>
            </w:r>
            <w:r w:rsidRPr="0087573C">
              <w:rPr>
                <w:sz w:val="24"/>
                <w:szCs w:val="24"/>
                <w:lang w:eastAsia="uk-UA"/>
              </w:rPr>
              <w:t>/2</w:t>
            </w:r>
            <w:r w:rsidR="00491E01">
              <w:rPr>
                <w:sz w:val="24"/>
                <w:szCs w:val="24"/>
                <w:lang w:eastAsia="uk-UA"/>
              </w:rPr>
              <w:t>9630</w:t>
            </w:r>
            <w:r w:rsidR="007F134A" w:rsidRPr="0087573C">
              <w:rPr>
                <w:sz w:val="24"/>
                <w:szCs w:val="24"/>
                <w:lang w:eastAsia="uk-UA"/>
              </w:rPr>
              <w:t>;</w:t>
            </w:r>
          </w:p>
          <w:p w:rsidR="00EA11EC" w:rsidRPr="0087573C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09.02.2016          </w:t>
            </w:r>
            <w:r w:rsidR="0087573C" w:rsidRPr="0087573C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>№ 359/5</w:t>
            </w:r>
            <w:r w:rsidR="00183E9B" w:rsidRPr="0087573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87573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87573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7573C" w:rsidRDefault="007F134A" w:rsidP="007F134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87573C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455CC8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F3A9A" w:rsidP="00183E9B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87573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87573C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87573C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87573C">
              <w:rPr>
                <w:sz w:val="24"/>
                <w:szCs w:val="24"/>
                <w:lang w:eastAsia="uk-UA"/>
              </w:rPr>
              <w:t>З</w:t>
            </w:r>
            <w:r w:rsidR="00950031" w:rsidRPr="0087573C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87573C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87573C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87573C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87573C" w:rsidRDefault="001F3A9A" w:rsidP="00F60D1D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87573C">
              <w:rPr>
                <w:sz w:val="24"/>
                <w:szCs w:val="24"/>
                <w:lang w:eastAsia="uk-UA"/>
              </w:rPr>
              <w:t>,</w:t>
            </w:r>
            <w:r w:rsidRPr="0087573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87573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 xml:space="preserve">1. </w:t>
            </w:r>
            <w:r w:rsidR="007F134A" w:rsidRPr="0087573C">
              <w:rPr>
                <w:sz w:val="24"/>
                <w:szCs w:val="24"/>
              </w:rPr>
              <w:t>У</w:t>
            </w:r>
            <w:r w:rsidRPr="0087573C">
              <w:rPr>
                <w:sz w:val="24"/>
                <w:szCs w:val="24"/>
              </w:rPr>
              <w:t xml:space="preserve"> паперовій формі </w:t>
            </w:r>
            <w:r w:rsidR="005316A9" w:rsidRPr="0087573C">
              <w:rPr>
                <w:sz w:val="24"/>
                <w:szCs w:val="24"/>
              </w:rPr>
              <w:t xml:space="preserve">документи </w:t>
            </w:r>
            <w:r w:rsidRPr="0087573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87573C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2. </w:t>
            </w:r>
            <w:r w:rsidR="00DC2A9F" w:rsidRPr="0087573C">
              <w:rPr>
                <w:sz w:val="24"/>
                <w:szCs w:val="24"/>
              </w:rPr>
              <w:t>В</w:t>
            </w:r>
            <w:r w:rsidRPr="0087573C">
              <w:rPr>
                <w:sz w:val="24"/>
                <w:szCs w:val="24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87573C">
              <w:rPr>
                <w:sz w:val="24"/>
                <w:szCs w:val="24"/>
                <w:lang w:eastAsia="uk-UA"/>
              </w:rPr>
              <w:t>д</w:t>
            </w:r>
            <w:r w:rsidR="00DC2A9F" w:rsidRPr="0087573C">
              <w:rPr>
                <w:sz w:val="24"/>
                <w:szCs w:val="24"/>
              </w:rPr>
              <w:t>окументи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87573C">
              <w:rPr>
                <w:sz w:val="24"/>
                <w:szCs w:val="24"/>
              </w:rPr>
              <w:t>че</w:t>
            </w:r>
            <w:r w:rsidR="007F134A" w:rsidRPr="0087573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87573C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87573C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87573C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7573C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7573C">
              <w:rPr>
                <w:sz w:val="24"/>
                <w:szCs w:val="24"/>
                <w:lang w:eastAsia="uk-UA"/>
              </w:rPr>
              <w:t>П</w:t>
            </w:r>
            <w:r w:rsidR="0052271C" w:rsidRPr="0087573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87573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 xml:space="preserve">статтею 15 Закону України </w:t>
            </w:r>
            <w:r w:rsidR="00DC2A9F" w:rsidRPr="0087573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F03E60" w:rsidRPr="0087573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87573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87573C">
              <w:rPr>
                <w:sz w:val="24"/>
                <w:szCs w:val="24"/>
                <w:lang w:eastAsia="uk-UA"/>
              </w:rPr>
              <w:t>й</w:t>
            </w:r>
            <w:r w:rsidRPr="0087573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</w:t>
            </w:r>
            <w:r w:rsidR="00F03E60" w:rsidRPr="0087573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7573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87573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7573C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87573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87573C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87573C">
              <w:rPr>
                <w:sz w:val="24"/>
                <w:szCs w:val="24"/>
              </w:rPr>
              <w:t>В</w:t>
            </w:r>
            <w:r w:rsidR="001F3A9A" w:rsidRPr="0087573C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87573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87573C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виписка з </w:t>
            </w:r>
            <w:r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87573C">
              <w:rPr>
                <w:sz w:val="24"/>
                <w:szCs w:val="24"/>
                <w:lang w:eastAsia="uk-UA"/>
              </w:rPr>
              <w:t>– підприємців та громадських формувань – у разі внесення змін до відомостей, що відображаються у виписці;</w:t>
            </w:r>
          </w:p>
          <w:p w:rsidR="00F03E60" w:rsidRPr="0087573C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87573C">
              <w:rPr>
                <w:sz w:val="24"/>
                <w:szCs w:val="24"/>
                <w:lang w:eastAsia="uk-UA"/>
              </w:rPr>
              <w:t>підстав для відмови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>Результати надання адміністративн</w:t>
            </w:r>
            <w:r w:rsidR="00183E9B" w:rsidRPr="0087573C">
              <w:rPr>
                <w:sz w:val="24"/>
                <w:szCs w:val="24"/>
              </w:rPr>
              <w:t>ої</w:t>
            </w:r>
            <w:r w:rsidRPr="0087573C">
              <w:rPr>
                <w:sz w:val="24"/>
                <w:szCs w:val="24"/>
              </w:rPr>
              <w:t xml:space="preserve"> послуг</w:t>
            </w:r>
            <w:r w:rsidR="00183E9B" w:rsidRPr="0087573C">
              <w:rPr>
                <w:sz w:val="24"/>
                <w:szCs w:val="24"/>
              </w:rPr>
              <w:t>и</w:t>
            </w:r>
            <w:r w:rsidRPr="0087573C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87573C">
              <w:rPr>
                <w:sz w:val="24"/>
                <w:szCs w:val="24"/>
              </w:rPr>
              <w:t xml:space="preserve">(у тому числі виписка з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87573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87573C">
              <w:rPr>
                <w:sz w:val="24"/>
                <w:szCs w:val="24"/>
              </w:rPr>
              <w:t>.</w:t>
            </w:r>
          </w:p>
          <w:p w:rsidR="00491E01" w:rsidRDefault="00491E01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печатки,визначеної Законом України «Про нотаріат» ( у випадку, якщо державним реєстратором є нотаріус) – у разі подання заяви про державну реєстрацію у паперовій формі</w:t>
            </w:r>
          </w:p>
          <w:p w:rsidR="009269A7" w:rsidRPr="0087573C" w:rsidRDefault="009269A7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C04FDF" w:rsidRPr="0087573C" w:rsidTr="005F1F91">
        <w:tc>
          <w:tcPr>
            <w:tcW w:w="3119" w:type="dxa"/>
          </w:tcPr>
          <w:p w:rsidR="00C04FDF" w:rsidRPr="00491E01" w:rsidRDefault="00C04FDF" w:rsidP="00491E01">
            <w:pPr>
              <w:rPr>
                <w:sz w:val="24"/>
                <w:szCs w:val="24"/>
              </w:rPr>
            </w:pPr>
            <w:bookmarkStart w:id="8" w:name="n43"/>
            <w:bookmarkEnd w:id="8"/>
          </w:p>
        </w:tc>
        <w:tc>
          <w:tcPr>
            <w:tcW w:w="3793" w:type="dxa"/>
          </w:tcPr>
          <w:p w:rsidR="00C04FDF" w:rsidRPr="00491E01" w:rsidRDefault="00C04FDF" w:rsidP="00491E01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5F1F91" w:rsidRPr="0087573C" w:rsidRDefault="005F1F9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C04FDF" w:rsidRPr="0087573C" w:rsidRDefault="00C04FDF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04FDF" w:rsidRPr="0087573C" w:rsidRDefault="00C04FDF"/>
    <w:sectPr w:rsidR="00C04FDF" w:rsidRPr="0087573C" w:rsidSect="00E0683F">
      <w:headerReference w:type="default" r:id="rId7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42" w:rsidRDefault="00D65C42">
      <w:r>
        <w:separator/>
      </w:r>
    </w:p>
  </w:endnote>
  <w:endnote w:type="continuationSeparator" w:id="0">
    <w:p w:rsidR="00D65C42" w:rsidRDefault="00D6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42" w:rsidRDefault="00D65C42">
      <w:r>
        <w:separator/>
      </w:r>
    </w:p>
  </w:footnote>
  <w:footnote w:type="continuationSeparator" w:id="0">
    <w:p w:rsidR="00D65C42" w:rsidRDefault="00D6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54B5" w:rsidRPr="00ED54B5">
      <w:rPr>
        <w:noProof/>
        <w:lang w:val="ru-RU"/>
      </w:rPr>
      <w:t>2</w:t>
    </w:r>
    <w:r>
      <w:fldChar w:fldCharType="end"/>
    </w:r>
  </w:p>
  <w:p w:rsidR="000E1FD6" w:rsidRDefault="00D65C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153647"/>
    <w:rsid w:val="00183E9B"/>
    <w:rsid w:val="001F2CF4"/>
    <w:rsid w:val="001F3A9A"/>
    <w:rsid w:val="001F787C"/>
    <w:rsid w:val="002352D5"/>
    <w:rsid w:val="002370AB"/>
    <w:rsid w:val="00240EA8"/>
    <w:rsid w:val="002765E1"/>
    <w:rsid w:val="003328C9"/>
    <w:rsid w:val="00372F6B"/>
    <w:rsid w:val="00455CC8"/>
    <w:rsid w:val="00491E01"/>
    <w:rsid w:val="00496BFF"/>
    <w:rsid w:val="004B42AC"/>
    <w:rsid w:val="0052271C"/>
    <w:rsid w:val="005316A9"/>
    <w:rsid w:val="005D58EA"/>
    <w:rsid w:val="005F1F91"/>
    <w:rsid w:val="0061775A"/>
    <w:rsid w:val="006B6C3D"/>
    <w:rsid w:val="006C6ECD"/>
    <w:rsid w:val="00703DB1"/>
    <w:rsid w:val="007545ED"/>
    <w:rsid w:val="007D36E8"/>
    <w:rsid w:val="007F134A"/>
    <w:rsid w:val="007F3D65"/>
    <w:rsid w:val="007F7C3B"/>
    <w:rsid w:val="0084184A"/>
    <w:rsid w:val="0087573C"/>
    <w:rsid w:val="00894130"/>
    <w:rsid w:val="008A5B45"/>
    <w:rsid w:val="009269A7"/>
    <w:rsid w:val="00942E97"/>
    <w:rsid w:val="00950031"/>
    <w:rsid w:val="009E0581"/>
    <w:rsid w:val="00A364D7"/>
    <w:rsid w:val="00AB4CC7"/>
    <w:rsid w:val="00B22FA0"/>
    <w:rsid w:val="00B54254"/>
    <w:rsid w:val="00BB06FD"/>
    <w:rsid w:val="00C04FDF"/>
    <w:rsid w:val="00C36C08"/>
    <w:rsid w:val="00C70B27"/>
    <w:rsid w:val="00C902E8"/>
    <w:rsid w:val="00D65C42"/>
    <w:rsid w:val="00D96906"/>
    <w:rsid w:val="00DC2A9F"/>
    <w:rsid w:val="00DD003D"/>
    <w:rsid w:val="00E0683F"/>
    <w:rsid w:val="00EA11EC"/>
    <w:rsid w:val="00EC7387"/>
    <w:rsid w:val="00ED54B5"/>
    <w:rsid w:val="00F03964"/>
    <w:rsid w:val="00F03E60"/>
    <w:rsid w:val="00F60D1D"/>
    <w:rsid w:val="00FA534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E3193-1F92-499B-8FC8-974C26D2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1233-264C-48D3-991F-12BF41E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 Олена</cp:lastModifiedBy>
  <cp:revision>2</cp:revision>
  <cp:lastPrinted>2016-07-12T12:39:00Z</cp:lastPrinted>
  <dcterms:created xsi:type="dcterms:W3CDTF">2017-02-06T15:19:00Z</dcterms:created>
  <dcterms:modified xsi:type="dcterms:W3CDTF">2017-02-06T15:19:00Z</dcterms:modified>
</cp:coreProperties>
</file>