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5F" w:rsidRDefault="0004655F" w:rsidP="0004655F">
      <w:pPr>
        <w:ind w:left="5103"/>
        <w:jc w:val="both"/>
      </w:pPr>
      <w:r>
        <w:t>Додаток 34</w:t>
      </w:r>
    </w:p>
    <w:p w:rsidR="0004655F" w:rsidRDefault="0004655F" w:rsidP="0004655F">
      <w:pPr>
        <w:ind w:left="5103"/>
        <w:jc w:val="both"/>
      </w:pPr>
      <w:r>
        <w:t>до рішення виконавчого комітету</w:t>
      </w:r>
    </w:p>
    <w:p w:rsidR="0004655F" w:rsidRDefault="0004655F" w:rsidP="0004655F">
      <w:pPr>
        <w:ind w:left="5103"/>
        <w:jc w:val="both"/>
      </w:pPr>
      <w:r>
        <w:t>Хмельницької міської ради</w:t>
      </w:r>
    </w:p>
    <w:p w:rsidR="0004655F" w:rsidRDefault="0004655F" w:rsidP="0004655F">
      <w:pPr>
        <w:ind w:left="5103"/>
        <w:jc w:val="both"/>
      </w:pPr>
      <w:r>
        <w:t>від «___» ___________ 2020 р. № ______</w:t>
      </w:r>
    </w:p>
    <w:p w:rsidR="0004655F" w:rsidRDefault="0004655F" w:rsidP="0004655F">
      <w:pPr>
        <w:ind w:left="6237"/>
        <w:jc w:val="center"/>
      </w:pPr>
    </w:p>
    <w:p w:rsidR="0004655F" w:rsidRDefault="0004655F" w:rsidP="0004655F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«Надання фізичній особі повної цивільної дієздатності</w:t>
      </w:r>
      <w:r>
        <w:rPr>
          <w:b/>
          <w:bCs/>
        </w:rPr>
        <w:t>»</w:t>
      </w:r>
      <w:r>
        <w:rPr>
          <w:bCs/>
        </w:rPr>
        <w:t xml:space="preserve"> (шифр послуги А-1-29-07)</w:t>
      </w:r>
      <w:r>
        <w:t>, відповідальним за надання якої є служба у справах дітей</w:t>
      </w:r>
    </w:p>
    <w:p w:rsidR="0004655F" w:rsidRDefault="0004655F" w:rsidP="0004655F">
      <w:pPr>
        <w:tabs>
          <w:tab w:val="left" w:pos="6946"/>
        </w:tabs>
      </w:pPr>
    </w:p>
    <w:tbl>
      <w:tblPr>
        <w:tblW w:w="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04655F" w:rsidTr="00156AB8">
        <w:trPr>
          <w:trHeight w:val="152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655F" w:rsidRDefault="0004655F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3A8CFAB9" wp14:editId="4D7B67E5">
                  <wp:extent cx="885825" cy="1057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655F" w:rsidRDefault="0004655F" w:rsidP="00156AB8">
            <w:pPr>
              <w:spacing w:line="256" w:lineRule="auto"/>
              <w:ind w:left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А-1-29-07</w:t>
            </w:r>
          </w:p>
        </w:tc>
      </w:tr>
      <w:tr w:rsidR="0004655F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655F" w:rsidRDefault="0004655F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655F" w:rsidRDefault="0004655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4655F" w:rsidRDefault="0004655F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04655F" w:rsidRDefault="0004655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Надання фізичній особі повної цивільної дієздатності</w:t>
            </w:r>
          </w:p>
        </w:tc>
      </w:tr>
    </w:tbl>
    <w:p w:rsidR="0004655F" w:rsidRDefault="0004655F" w:rsidP="0004655F">
      <w:pPr>
        <w:jc w:val="center"/>
      </w:pPr>
    </w:p>
    <w:p w:rsidR="0004655F" w:rsidRDefault="0004655F" w:rsidP="0004655F">
      <w:pPr>
        <w:jc w:val="center"/>
      </w:pPr>
      <w:r>
        <w:t>Хмельницька міська рада</w:t>
      </w:r>
    </w:p>
    <w:p w:rsidR="0004655F" w:rsidRDefault="0004655F" w:rsidP="0004655F">
      <w:pPr>
        <w:jc w:val="center"/>
      </w:pPr>
      <w:r>
        <w:t>Управління адміністративних послуг Хмельницької міської ради</w:t>
      </w:r>
    </w:p>
    <w:p w:rsidR="0004655F" w:rsidRDefault="0004655F" w:rsidP="0004655F">
      <w:pPr>
        <w:jc w:val="center"/>
      </w:pPr>
    </w:p>
    <w:tbl>
      <w:tblPr>
        <w:tblW w:w="0" w:type="dxa"/>
        <w:tblInd w:w="-1" w:type="dxa"/>
        <w:tblLayout w:type="fixed"/>
        <w:tblCellMar>
          <w:top w:w="28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04655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655F" w:rsidRDefault="0004655F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r>
              <w:t>Управління адміністративних послуг</w:t>
            </w:r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Хмельницької міської ради, </w:t>
            </w:r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м. Хмельницький, вул. Соборна, 16, </w:t>
            </w:r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r>
              <w:t>субота: з 08.00 до 15.00 (без обідньої перерви)</w:t>
            </w:r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04655F" w:rsidRDefault="0004655F" w:rsidP="00156AB8">
            <w:pPr>
              <w:suppressLineNumbers/>
              <w:snapToGrid w:val="0"/>
              <w:spacing w:line="256" w:lineRule="auto"/>
              <w:jc w:val="both"/>
            </w:pPr>
          </w:p>
        </w:tc>
      </w:tr>
      <w:tr w:rsidR="0004655F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55F" w:rsidRDefault="0004655F" w:rsidP="0004655F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заява неповнолітньої особи (додається) </w:t>
            </w:r>
          </w:p>
          <w:p w:rsidR="0004655F" w:rsidRDefault="0004655F" w:rsidP="0004655F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заява кожного з батьків або осіб, що їх замінюють (додається)</w:t>
            </w:r>
          </w:p>
          <w:p w:rsidR="0004655F" w:rsidRDefault="0004655F" w:rsidP="0004655F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свідоцтва про народження неповнолітньої особи</w:t>
            </w:r>
          </w:p>
          <w:p w:rsidR="0004655F" w:rsidRDefault="0004655F" w:rsidP="0004655F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копія трудового договору або довідка відділу державної </w:t>
            </w:r>
          </w:p>
          <w:p w:rsidR="0004655F" w:rsidRDefault="0004655F" w:rsidP="002857F9">
            <w:pPr>
              <w:widowControl/>
              <w:suppressAutoHyphens w:val="0"/>
              <w:snapToGrid w:val="0"/>
              <w:spacing w:line="256" w:lineRule="auto"/>
              <w:jc w:val="both"/>
            </w:pPr>
            <w:bookmarkStart w:id="0" w:name="_GoBack"/>
            <w:bookmarkEnd w:id="0"/>
            <w:r>
              <w:t>реєстрації актів цивільного стану про запис особи батьком (матір'ю) дитини.</w:t>
            </w:r>
          </w:p>
          <w:p w:rsidR="0004655F" w:rsidRDefault="0004655F" w:rsidP="00156AB8">
            <w:pPr>
              <w:snapToGrid w:val="0"/>
              <w:spacing w:line="256" w:lineRule="auto"/>
              <w:jc w:val="both"/>
            </w:pPr>
          </w:p>
          <w:p w:rsidR="0004655F" w:rsidRDefault="0004655F" w:rsidP="00156AB8">
            <w:pPr>
              <w:pStyle w:val="a3"/>
              <w:tabs>
                <w:tab w:val="left" w:pos="900"/>
                <w:tab w:val="left" w:pos="3056"/>
              </w:tabs>
              <w:suppressAutoHyphens w:val="0"/>
              <w:spacing w:line="256" w:lineRule="auto"/>
              <w:ind w:left="39" w:right="1"/>
              <w:jc w:val="both"/>
            </w:pPr>
            <w:r>
              <w:t>ДОКУМЕНТИ ПОДАЮТЬСЯ У ДВОХ ПРИМІРНИКАХ</w:t>
            </w:r>
          </w:p>
          <w:p w:rsidR="0004655F" w:rsidRDefault="0004655F" w:rsidP="00156AB8">
            <w:pPr>
              <w:tabs>
                <w:tab w:val="left" w:pos="900"/>
              </w:tabs>
              <w:spacing w:line="256" w:lineRule="auto"/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04655F" w:rsidRDefault="0004655F" w:rsidP="00156AB8">
            <w:pPr>
              <w:tabs>
                <w:tab w:val="left" w:pos="900"/>
              </w:tabs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04655F" w:rsidRDefault="0004655F" w:rsidP="00156AB8">
            <w:pPr>
              <w:tabs>
                <w:tab w:val="left" w:pos="900"/>
              </w:tabs>
              <w:spacing w:line="256" w:lineRule="auto"/>
              <w:jc w:val="both"/>
            </w:pPr>
          </w:p>
        </w:tc>
      </w:tr>
      <w:tr w:rsidR="0004655F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  <w:jc w:val="both"/>
            </w:pPr>
            <w:r>
              <w:t>Безоплатно</w:t>
            </w:r>
          </w:p>
        </w:tc>
      </w:tr>
      <w:tr w:rsidR="0004655F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55F" w:rsidRDefault="0004655F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04655F" w:rsidRDefault="0004655F" w:rsidP="00156AB8">
            <w:pPr>
              <w:pStyle w:val="a3"/>
              <w:snapToGrid w:val="0"/>
              <w:spacing w:line="256" w:lineRule="auto"/>
              <w:jc w:val="both"/>
            </w:pPr>
          </w:p>
        </w:tc>
      </w:tr>
      <w:tr w:rsidR="0004655F" w:rsidTr="00156AB8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</w:pPr>
            <w:r>
              <w:lastRenderedPageBreak/>
              <w:t>5. Результат надання послуги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04655F" w:rsidTr="00156A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5F" w:rsidRDefault="0004655F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04655F" w:rsidTr="00156AB8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655F" w:rsidRDefault="0004655F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55F" w:rsidRDefault="0004655F" w:rsidP="00156AB8">
            <w:pPr>
              <w:pStyle w:val="a3"/>
              <w:snapToGrid w:val="0"/>
              <w:spacing w:line="256" w:lineRule="auto"/>
              <w:jc w:val="both"/>
            </w:pPr>
            <w:r>
              <w:t xml:space="preserve">7.1. ст. 35 Цивільного кодексу України; </w:t>
            </w:r>
          </w:p>
          <w:p w:rsidR="0004655F" w:rsidRDefault="0004655F" w:rsidP="00156AB8">
            <w:pPr>
              <w:pStyle w:val="a3"/>
              <w:snapToGrid w:val="0"/>
              <w:spacing w:line="256" w:lineRule="auto"/>
              <w:jc w:val="both"/>
            </w:pPr>
            <w:r>
              <w:t>7.2. Закон України «Про адміністративні послуги».</w:t>
            </w:r>
          </w:p>
          <w:p w:rsidR="0004655F" w:rsidRDefault="0004655F" w:rsidP="00156AB8">
            <w:pPr>
              <w:pStyle w:val="a3"/>
              <w:spacing w:line="256" w:lineRule="auto"/>
              <w:jc w:val="both"/>
            </w:pPr>
          </w:p>
        </w:tc>
      </w:tr>
    </w:tbl>
    <w:p w:rsidR="0004655F" w:rsidRDefault="0004655F" w:rsidP="0004655F"/>
    <w:p w:rsidR="0004655F" w:rsidRDefault="0004655F" w:rsidP="0004655F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04655F" w:rsidRDefault="0004655F" w:rsidP="0004655F"/>
    <w:p w:rsidR="0004655F" w:rsidRDefault="0004655F" w:rsidP="0004655F"/>
    <w:p w:rsidR="0004655F" w:rsidRDefault="0004655F" w:rsidP="0004655F"/>
    <w:p w:rsidR="0004655F" w:rsidRDefault="0004655F" w:rsidP="0004655F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04655F" w:rsidRDefault="0004655F" w:rsidP="0004655F">
      <w:pPr>
        <w:tabs>
          <w:tab w:val="left" w:pos="7513"/>
          <w:tab w:val="left" w:pos="7655"/>
        </w:tabs>
        <w:spacing w:line="360" w:lineRule="auto"/>
      </w:pPr>
    </w:p>
    <w:p w:rsidR="0004655F" w:rsidRDefault="0004655F" w:rsidP="0004655F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8D4BE6" w:rsidRDefault="008D4BE6" w:rsidP="008D4BE6">
      <w:pPr>
        <w:ind w:left="5103"/>
        <w:jc w:val="both"/>
      </w:pPr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26E6"/>
    <w:multiLevelType w:val="multilevel"/>
    <w:tmpl w:val="F75892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4655F"/>
    <w:rsid w:val="000C2BCA"/>
    <w:rsid w:val="000D53DF"/>
    <w:rsid w:val="002857F9"/>
    <w:rsid w:val="002B695D"/>
    <w:rsid w:val="00582E6E"/>
    <w:rsid w:val="005D1B9D"/>
    <w:rsid w:val="006330A5"/>
    <w:rsid w:val="00652050"/>
    <w:rsid w:val="006F46E1"/>
    <w:rsid w:val="007752DB"/>
    <w:rsid w:val="007C6188"/>
    <w:rsid w:val="00827115"/>
    <w:rsid w:val="008857FC"/>
    <w:rsid w:val="008D4BE6"/>
    <w:rsid w:val="00A07ECF"/>
    <w:rsid w:val="00AF31C0"/>
    <w:rsid w:val="00BE359A"/>
    <w:rsid w:val="00C131CA"/>
    <w:rsid w:val="00D97306"/>
    <w:rsid w:val="00EA7786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3</cp:revision>
  <dcterms:created xsi:type="dcterms:W3CDTF">2020-03-20T11:01:00Z</dcterms:created>
  <dcterms:modified xsi:type="dcterms:W3CDTF">2020-03-20T14:04:00Z</dcterms:modified>
</cp:coreProperties>
</file>